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de-DE" w:eastAsia="de-DE"/>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de-DE" w:eastAsia="de-DE"/>
          <w:b/>
          <w:bCs/>
          <w:sz w:val="26"/>
          <w:szCs w:val="26"/>
        </w:rPr>
        <w:t xml:space="preserve">Web-Security-Check</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Ausgabe: de / none / 2026-10-05.2 · Technische Ergebnisse, Erläuterungen und Fachquellen ohne zusätzliche rechtliche Einordnung. · Hinweise geprüft: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de-DE" w:eastAsia="de-DE"/>
          <w:b/>
          <w:bCs/>
          <w:sz w:val="20"/>
          <w:szCs w:val="20"/>
        </w:rPr>
        <w:t xml:space="preserve">Prüfgegenstand</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https://wolf-agents.com/</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Prüfzeitpunkt: 06.10.2026, 22:31 Uhr (MESZ)</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Dokument erzeugt am: 06.10.2026, 22:55 Uhr (MESZ)</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Die Erläuterungen in diesem Bericht wurden mit KI erstellt. Vorhandene Messwerte wurden automatisiert erhoben; Bewertungen folgen festen Regeln. Zur Entstehung: https://wolf-agents.com/ki-hinweis/</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Katalogstand der Messung: 1.9</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Reportdarstellung: 2026-10-05.legal-2</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Scan-Kennung: e6e4f987-06f1-473d-9a35-0ec5076cf172</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Reportmodell: 1.4</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Vertraulichkeit: für den Empfänger und von ihm benannte Dritte</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Aussteller: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Gesamtbild</w:t>
      </w:r>
    </w:p>
    <w:p>
      <w:pPr>
        <w:keepNext/>
        <w:keepLines/>
        <w:spacing w:after="60" w:before="60"/>
      </w:pPr>
      <w:r>
        <w:rPr>
          <w:rFonts w:ascii="DejaVu Sans" w:hAnsi="DejaVu Sans" w:eastAsia="Wolf Report CJK" w:cs="DejaVu Sans"/>
          <w:lang w:val="de-DE" w:eastAsia="de-DE"/>
          <w:b/>
          <w:bCs/>
          <w:sz w:val="56"/>
          <w:szCs w:val="56"/>
        </w:rPr>
        <w:t xml:space="preserve">A</w:t>
      </w:r>
      <w:r>
        <w:rPr>
          <w:rFonts w:ascii="DejaVu Sans" w:hAnsi="DejaVu Sans" w:eastAsia="Wolf Report CJK" w:cs="DejaVu Sans"/>
          <w:lang w:val="de-DE" w:eastAsia="de-DE"/>
          <w:sz w:val="20"/>
          <w:szCs w:val="20"/>
        </w:rPr>
        <w:t xml:space="preserve">   138 von 166 Punkten - Sehr gut</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133 Prüfpunkte: 93 bestanden, 3 nicht bestanden, 1 nicht auswertbar, 14 Hinweise, 22 nicht anwendbar.</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1 von 133 Prüfpunkten ist mit den gespeicherten Befunden nicht abschließend auswertbar. Nicht erhobene Merkmale gelten nicht als bestätigter Schutz. Für nicht erhobene Listenmerkmale gibt es keine Punkte; die Bewertungsskala bleibt gleich. Headerbeobachtungen werden getrennt bewertet.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Schneller Einstieg</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Hinweise, nicht anwendbare und bestandene Checks stehen im vollständigen Katalog unten. Die Kennungen bezeichnen die Abschnitte auch im Ausdruck.</w:t>
      </w:r>
    </w:p>
    <w:p>
      <w:pPr>
        <w:keepNext/>
        <w:keepLines w:val="false"/>
        <w:widowControl/>
        <w:spacing w:after="60" w:before="0"/>
      </w:pPr>
      <w:r>
        <w:rPr>
          <w:rFonts w:ascii="DejaVu Sans" w:hAnsi="DejaVu Sans" w:eastAsia="Wolf Report CJK" w:cs="DejaVu Sans"/>
          <w:lang w:val="de-DE" w:eastAsia="de-DE"/>
          <w:b/>
          <w:bCs/>
          <w:sz w:val="20"/>
          <w:szCs w:val="20"/>
        </w:rPr>
        <w:t xml:space="preserve">Bestätigte negative Befunde</w:t>
      </w:r>
    </w:p>
    <w:p>
      <w:pPr>
        <w:widowControl/>
        <w:spacing w:after="50"/>
      </w:pPr>
      <w:hyperlink w:history="1" w:anchor="check_a8ac2f1aca2d19c82ae945ffa60087">
        <w:r>
          <w:rPr>
            <w:rFonts w:ascii="DejaVu Sans" w:hAnsi="DejaVu Sans" w:eastAsia="Wolf Report CJK" w:cs="DejaVu Sans"/>
            <w:lang w:val="de-DE" w:eastAsia="de-DE"/>
            <w:rStyle w:val="Hyperlink"/>
            <w:sz w:val="18"/>
            <w:szCs w:val="18"/>
          </w:rPr>
          <w:t xml:space="preserve">cross-origin-opener-policy · nicht bestanden · Cross-Origin Isolation (COOP)</w:t>
        </w:r>
      </w:hyperlink>
    </w:p>
    <w:p>
      <w:pPr>
        <w:widowControl/>
        <w:spacing w:after="50"/>
      </w:pPr>
      <w:hyperlink w:history="1" w:anchor="check_487381b5c50d5540762af8ed978aa0">
        <w:r>
          <w:rPr>
            <w:rFonts w:ascii="DejaVu Sans" w:hAnsi="DejaVu Sans" w:eastAsia="Wolf Report CJK" w:cs="DejaVu Sans"/>
            <w:lang w:val="de-DE" w:eastAsia="de-DE"/>
            <w:rStyle w:val="Hyperlink"/>
            <w:sz w:val="18"/>
            <w:szCs w:val="18"/>
          </w:rPr>
          <w:t xml:space="preserve">cross-origin-embedder-policy · nicht bestanden · Cross-Origin Embedder (COEP)</w:t>
        </w:r>
      </w:hyperlink>
    </w:p>
    <w:p>
      <w:pPr>
        <w:widowControl/>
        <w:spacing w:after="50"/>
      </w:pPr>
      <w:hyperlink w:history="1" w:anchor="check_56cc9a706e642350d866d9cde67564">
        <w:r>
          <w:rPr>
            <w:rFonts w:ascii="DejaVu Sans" w:hAnsi="DejaVu Sans" w:eastAsia="Wolf Report CJK" w:cs="DejaVu Sans"/>
            <w:lang w:val="de-DE" w:eastAsia="de-DE"/>
            <w:rStyle w:val="Hyperlink"/>
            <w:sz w:val="18"/>
            <w:szCs w:val="18"/>
          </w:rPr>
          <w:t xml:space="preserve">csp-unsafe-inline-style · nicht bestanden · Inline-CSS in Style-Quellenlisten</w:t>
        </w:r>
      </w:hyperlink>
    </w:p>
    <w:p>
      <w:pPr>
        <w:keepNext/>
        <w:keepLines w:val="false"/>
        <w:widowControl/>
        <w:spacing w:after="60" w:before="0"/>
      </w:pPr>
      <w:r>
        <w:rPr>
          <w:rFonts w:ascii="DejaVu Sans" w:hAnsi="DejaVu Sans" w:eastAsia="Wolf Report CJK" w:cs="DejaVu Sans"/>
          <w:lang w:val="de-DE" w:eastAsia="de-DE"/>
          <w:b/>
          <w:bCs/>
          <w:sz w:val="20"/>
          <w:szCs w:val="20"/>
        </w:rPr>
        <w:t xml:space="preserve">Offen / nicht auswertbar</w:t>
      </w:r>
    </w:p>
    <w:p>
      <w:pPr>
        <w:widowControl/>
        <w:spacing w:after="50"/>
      </w:pPr>
      <w:hyperlink w:history="1" w:anchor="check_5a38efcdbe165fefd20a06e7b7f2a3">
        <w:r>
          <w:rPr>
            <w:rFonts w:ascii="DejaVu Sans" w:hAnsi="DejaVu Sans" w:eastAsia="Wolf Report CJK" w:cs="DejaVu Sans"/>
            <w:lang w:val="de-DE" w:eastAsia="de-DE"/>
            <w:rStyle w:val="Hyperlink"/>
            <w:sz w:val="18"/>
            <w:szCs w:val="18"/>
          </w:rPr>
          <w:t xml:space="preserve">hsts_preload_pending · nicht auswertbar · HSTS Preload-Antrag ausstehend</w:t>
        </w:r>
      </w:hyperlink>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Grenzen der Aussage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 Prüfung ist unauthentifiziert und erfolgt ausschließlich von außen.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Konservativer passiver Check dieser einen Adresse: gemessen werden ihre HTTP-Antwortheader samt Weiterleitungskette, das TLS-Zertifikat, die DNS-Einträge der Domain, die HSTS-Preload-Liste und die im ausgelieferten HTML eingebundenen Fremdressourcen. Kein Crawling weiterer Seiten, keine Anmeldung, kein Portscan und keine aktive Ausnutzung.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 ist kein Penetrationstest. Es wurde keine Schwachstelle aktiv ausgenutzt.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Kein Quellcode-, Infrastruktur- oder Prozessaudit.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zum genannten Zeitpunkt. Spätere Änderungen sind nicht erfasst.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Falschmeldungen sind möglich. Vorgeschaltete CDN-, WAF- oder Ratenbegrenzungs-Systeme können das Ergebnis verfälschen.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Prüfpunkte ohne auswertbaren Messbeleg, etwa bei nicht erreichbaren oder nicht antwortenden Systemen, erscheinen als „nicht auswertbar“ und nicht als „bestanden“.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Diese Einordnung ist allgemein gehalten und ersetzt keine Rechtsberatung.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Angeforderter Origin: https://wolf-agents.com. Origin der Endantwort: https://wolf-agents.com. Antwortheader, Cookies, TLS, CSP und Inhaltsbeobachtungen gelten für die Endantwort; DNS und security.txt wurden dem angeforderten Host wolf-agents.com zugeordnet. Der Pfad blieb gleich; Pfad- und Querywerte werden in diesem Scope-Datensatz nicht dupliziert. Kontext der Endantwort: GET, Status 200, Medientyp text/html, Messzeit 2026-10-06T20:31:28.904Z.</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Automatisierte Momentaufnahme im dokumentierten Prüfumfang. Kein Audit, keine Zertifizierung und keine Rechtsberatung. Gesetzliche Rechte bleiben unberührt. Messstand: 06.10.2026.</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6"/>
          <w:szCs w:val="16"/>
        </w:rPr>
        <w:t xml:space="preserve">Belegnotation e1: Originalbackslashes werden verdoppelt; \u{HEX} steht für genau einen Unicode-Codepoint. Rohbelege stellen so jedes Leer-, Steuer-, kombinierende oder nicht unterstützte Zeichen ausdrücklich dar. Keine Normalisierung. Layoutumbrüche sind keine Originalzeichen. CSV-Rohfelder erhalten zusätzlich den vollständigen Belegtext; Cookie-Werte und Lokalteile von E-Mail-Adressen sind dort wie überall als *** ausgeblendet.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Bewertungsschema</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folgende Skala gilt nur für nicht bestandene Prüfpunkte, nicht für Hinweise, nicht auswertbare oder nicht anwendbare Checks. Die Begriffe für Schadenspotenzial und Reaktionspriorität orientieren sich am BSI-Praxis-Leitfaden, Version 1.2, Abschnitt 4.1.3. Die Zuordnung der Scannerbefunde sowie Punkte und Note folgen unserer dokumentierten Bewertungsmethodik. Daraus entstehen keine gesetzlichen Fristen. hoch = sofort, mittel = kurzfristig, niedrig = mittelfristig, zur Information = langfristig. Web-Befundinterpretation 1.5, getrennt vom Messkatalog. Die korrigierte Befundbilanz kann von der gespeicherten Bewertung abweichen. Eingaben, Messzeit, Punkte, Nenner und gespeicherte Note bleiben unverändert; fehlende Maximalpunkte allein belegen keinen Sicherheitsmangel. Die Wolf-Agents-Methodik startet mit 100 Basispunkten für acht ausgewählte Header und ergänzt bis zu 66 Bonuspunkte. Dies sind eigene Gewichtungen, keine allgemeine Normpflicht, Zertifizierung oder gemessene Schadenswahrscheinlichkeit. Optionale Maßnahmen hängen vom Anwendungskontext ab. Boni zählen erst ab 80 Basispunkten. Veraltete Header und Softwarehinweise können zusätzliche Abzüge verursachen. Nicht erhobene Merkmale werden nicht als erfüllter Schutz behandelt. Vergleiche benötigen denselben Katalogstand und Prüfumfang; historische Punktzahlen werden nicht neu berechnet. Es wird bewusst KEIN CVSS-Wert vergeben - für Konfigurationsbefunde gibt es keine autoritative CVSS-Bewertung, und eine selbst gerechnete Zahl in der Notation eines Standards wäre eine Genauigkeit, die es nicht gibt.</w:t>
      </w:r>
    </w:p>
    <w:p>
      <w:pPr>
        <w:spacing w:after="120"/>
      </w:pPr>
      <w:hyperlink w:history="1" r:id="rId8">
        <w:r>
          <w:rPr>
            <w:rFonts w:ascii="DejaVu Sans" w:hAnsi="DejaVu Sans" w:eastAsia="Wolf Report CJK" w:cs="DejaVu Sans"/>
            <w:lang w:val="de-DE" w:eastAsia="de-DE"/>
            <w:rStyle w:val="Hyperlink"/>
            <w:sz w:val="18"/>
            <w:szCs w:val="18"/>
          </w:rPr>
          <w:t xml:space="preserve">BSI – Ein Praxis-Leitfaden für IS-Penetrationstests · v1.2 (2016-11), Kap. 4.1.3, S. 25–26 · geprüft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de-DE" w:eastAsia="de-DE"/>
          <w:b/>
          <w:bCs/>
          <w:sz w:val="18"/>
          <w:szCs w:val="18"/>
        </w:rPr>
        <w:t xml:space="preserve">Zustände je Prüfpunkt: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bestanden - im angegebenen Prüfumfang bestätigt; keine Abweichung belegt.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bestanden - Befund vorhanden.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auswertbar - für diesen Prüfpunkt liegt kein auswertbarer Messbeleg vor; das ist weder ein positiver noch ein negativer Befund. Der Einzelbefund nennt eine dokumentierte Messgrenze oder fehlende gespeicherte Angaben.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[i] Hinweis - beobachtetes Konfigurationssignal ohne nachgewiesenen Sicherheitsmangel.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anwendbar - für den beobachteten Antwortkontext nicht anwendbar; kein bestandener Sicherheitscheck.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Basis-Header (Wolf-Agents-Bewertung)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92 von 100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8 ausgewählte Header mit zusammen 100 Basispunkten.</w:t>
      </w:r>
    </w:p>
    <w:p>
      <w:pPr>
        <w:pStyle w:val="Heading2"/>
        <w:keepNext/>
        <w:keepLines/>
        <w:widowControl/>
        <w:spacing w:after="60" w:before="70"/>
      </w:pPr>
      <w:bookmarkStart w:name="check_2dc4fe8df48a18feb58d6e47333145" w:id="1"/>
      <w:r>
        <w:rPr>
          <w:rFonts w:ascii="DejaVu Sans" w:hAnsi="DejaVu Sans" w:eastAsia="Wolf Report CJK" w:cs="DejaVu Sans"/>
          <w:lang w:val="de-DE" w:eastAsia="de-DE"/>
          <w:b/>
          <w:bCs/>
          <w:color w:val="057357"/>
          <w:sz w:val="20"/>
          <w:szCs w:val="20"/>
        </w:rPr>
        <w:t xml:space="preserve">[+] content-security-policy · Schutz vor eingeschleustem Schadcode (XSS)</w:t>
      </w:r>
      <w:bookmarkEnd w:id="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content-security-policy | Regelgewichtung (kein aktueller negativer Befund): Kritisch | Schadenspotenzial: hoch | Gewicht: 25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Content-Security-Policy-Header trägt, ob er durchgesetzt wird oder nur im Report-Only-Modus läuft, und welche Direktiven er setzt.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9">
        <w:r>
          <w:rPr>
            <w:rFonts w:ascii="DejaVu Sans" w:hAnsi="DejaVu Sans" w:eastAsia="Wolf Report CJK" w:cs="DejaVu Sans"/>
            <w:lang w:val="de-DE" w:eastAsia="de-DE"/>
            <w:rStyle w:val="Hyperlink"/>
            <w:sz w:val="18"/>
            <w:szCs w:val="18"/>
          </w:rPr>
          <w:t xml:space="preserve">Referenzen: W3C Content Security Policy Level 3 · https://www.w3.org/TR/CSP3/</w:t>
        </w:r>
      </w:hyperlink>
    </w:p>
    <w:p>
      <w:pPr>
        <w:spacing w:after="60"/>
        <w:ind w:left="240"/>
      </w:pPr>
      <w:hyperlink w:history="1" r:id="rId10">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2a908071ec4564a5aebe6988c1bd0e" w:id="2"/>
      <w:r>
        <w:rPr>
          <w:rFonts w:ascii="DejaVu Sans" w:hAnsi="DejaVu Sans" w:eastAsia="Wolf Report CJK" w:cs="DejaVu Sans"/>
          <w:lang w:val="de-DE" w:eastAsia="de-DE"/>
          <w:b/>
          <w:bCs/>
          <w:color w:val="057357"/>
          <w:sz w:val="20"/>
          <w:szCs w:val="20"/>
        </w:rPr>
        <w:t xml:space="preserve">[+] strict-transport-security · Erzwungene Verschlüsselung (HSTS)</w:t>
      </w:r>
      <w:bookmarkEnd w:id="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strict-transport-security | Regelgewichtung (kein aktueller negativer Befund): Kritisch | Schadenspotenzial: hoch | Gewicht: 20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Strict-Transport-Security-Header trägt und welche Gültigkeitsdauer, Subdomain- und Preload-Angaben er enthält.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HSTS kann unterstützende Browser nach Empfang einer gültigen Richtlinie zu HTTPS verpflichten. Die Detailanalyse prüft max-age und Zusatzdirektiven. Ein Headerabruf belegt weder alle Subdomains noch die Preload-Liste jedes Browsers. 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Nachweis:\u{20}max-age=63072000;\u{20}includeSubDomains;\u{20}preload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1">
        <w:r>
          <w:rPr>
            <w:rFonts w:ascii="DejaVu Sans" w:hAnsi="DejaVu Sans" w:eastAsia="Wolf Report CJK" w:cs="DejaVu Sans"/>
            <w:lang w:val="de-DE" w:eastAsia="de-DE"/>
            <w:rStyle w:val="Hyperlink"/>
            <w:sz w:val="18"/>
            <w:szCs w:val="18"/>
          </w:rPr>
          <w:t xml:space="preserve">Referenzen: RFC 6797: HTTP Strict Transport Security · https://www.rfc-editor.org/rfc/rfc6797</w:t>
        </w:r>
      </w:hyperlink>
    </w:p>
    <w:p>
      <w:pPr>
        <w:spacing w:after="60"/>
        <w:ind w:left="240"/>
      </w:pPr>
      <w:hyperlink w:history="1" r:id="rId12">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de-DE" w:eastAsia="de-DE"/>
          <w:b/>
          <w:bCs/>
          <w:color w:val="057357"/>
          <w:sz w:val="20"/>
          <w:szCs w:val="20"/>
        </w:rPr>
        <w:t xml:space="preserve">[+] x-frame-options · Schutz vor Clickjacking-Angriffen</w:t>
      </w:r>
      <w:bookmarkEnd w:id="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x-frame-options | Regelgewichtung (kein aktueller negativer Befund): Mittel | Schadenspotenzial: mittel | Gewicht: 15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Welche X-Frame-Options-Werte die Antwort enthält und wie sie nach dem HTML-Vertrag samt Vorrang einer durchsetzenden CSP-frame-ancestors-Direktive einzuordnen sind. Kein Einbettungsversuch im Browser.</w:t>
      </w:r>
    </w:p>
    <w:p>
      <w:pPr>
        <w:pStyle w:val="Heading2"/>
        <w:keepNext/>
        <w:keepLines/>
        <w:widowControl/>
        <w:spacing w:after="60" w:before="70"/>
      </w:pPr>
      <w:bookmarkStart w:name="check_198fc233cd78d14b7abb406264a93f" w:id="4"/>
      <w:r>
        <w:rPr>
          <w:rFonts w:ascii="DejaVu Sans" w:hAnsi="DejaVu Sans" w:eastAsia="Wolf Report CJK" w:cs="DejaVu Sans"/>
          <w:lang w:val="de-DE" w:eastAsia="de-DE"/>
          <w:b/>
          <w:bCs/>
          <w:color w:val="057357"/>
          <w:sz w:val="20"/>
          <w:szCs w:val="20"/>
        </w:rPr>
        <w:t xml:space="preserve">[+] x-content-type-options · MIME-Type-Schutz</w:t>
      </w:r>
      <w:bookmarkEnd w:id="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x-content-type-options | Regelgewichtung (kein aktueller negativer Befund): Niedrig | Schadenspotenzial: niedrig | Gewicht: 10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X-Content-Type-Options-Header trägt und ob sein Wert nosniff lautet — jeder andere Wert bleibt wirkungslos.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3">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de-DE" w:eastAsia="de-DE"/>
          <w:b/>
          <w:bCs/>
          <w:color w:val="057357"/>
          <w:sz w:val="20"/>
          <w:szCs w:val="20"/>
        </w:rPr>
        <w:t xml:space="preserve">[+] referrer-policy · Kontrolle über URL-Weitergabe</w:t>
      </w:r>
      <w:bookmarkEnd w:id="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referrer-policy | Regelgewichtung (kein aktueller negativer Befund): Niedrig | Schadenspotenzial: niedrig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Referrer-Policy-Header trägt und wie viel der Herkunfts-URL sein Wert an fremde Ziele weitergibt.</w:t>
      </w:r>
    </w:p>
    <w:p>
      <w:pPr>
        <w:pStyle w:val="Heading2"/>
        <w:keepNext/>
        <w:keepLines/>
        <w:widowControl/>
        <w:spacing w:after="60" w:before="70"/>
      </w:pPr>
      <w:bookmarkStart w:name="check_72b23d0e2da67255060c6619745b63" w:id="6"/>
      <w:r>
        <w:rPr>
          <w:rFonts w:ascii="DejaVu Sans" w:hAnsi="DejaVu Sans" w:eastAsia="Wolf Report CJK" w:cs="DejaVu Sans"/>
          <w:lang w:val="de-DE" w:eastAsia="de-DE"/>
          <w:b/>
          <w:bCs/>
          <w:color w:val="057357"/>
          <w:sz w:val="20"/>
          <w:szCs w:val="20"/>
        </w:rPr>
        <w:t xml:space="preserve">[+] permissions-policy · Browser-API-Einschränkungen</w:t>
      </w:r>
      <w:bookmarkEnd w:id="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permissions-policy | Regelgewichtung (kein aktueller negativer Befund): Niedrig | Schadenspotenzial: niedrig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Permissions-Policy-Header eine gültige Dictionary-Syntax und für ausgewählte Funktionen leere oder auf self begrenzte Allowlists enthält. Browserdurchsetzung, Skriptinventar und tatsächlich benötigte Funktionen werden nicht gemessen.</w:t>
      </w:r>
    </w:p>
    <w:p>
      <w:pPr>
        <w:pStyle w:val="Heading2"/>
        <w:keepNext/>
        <w:keepLines/>
        <w:widowControl/>
        <w:spacing w:after="60" w:before="140"/>
      </w:pPr>
      <w:bookmarkStart w:name="check_a8ac2f1aca2d19c82ae945ffa60087" w:id="7"/>
      <w:r>
        <w:rPr>
          <w:rFonts w:ascii="DejaVu Sans" w:hAnsi="DejaVu Sans" w:eastAsia="Wolf Report CJK" w:cs="DejaVu Sans"/>
          <w:lang w:val="de-DE" w:eastAsia="de-DE"/>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cross-origin-opener-policy | Schweregrad: Niedrig | Schadenspotenzial: niedrig | Reaktion: mittelfristig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Cross-Origin-Opener-Policy-Header trägt und ob sein Wert die Verbindung zu fremden Fenstern löst, die die Seite geöffnet haben.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Header ist gesetzt, erreicht aber nicht die volle Punktzahl — seine Konfiguration lässt Lücken. Was daran fehlt, steht in den Prüfaspekten dieses Abschnitts.</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[cross-origin-opener-policy]: Prüfen Sie COOP: same-origin, wenn Fensterbeziehungen getrennt werden sollen. Testen Sie SSO, Zahlungen und Popups vor der Aktivierung; same-origin-allow-popups kann benötigte Integrationen erhalten, stellt aber keine Cross-Origin-Isolation her.</w:t>
      </w:r>
    </w:p>
    <w:p>
      <w:pPr>
        <w:pStyle w:val="Heading2"/>
        <w:keepNext/>
        <w:keepLines/>
        <w:widowControl/>
        <w:spacing w:after="60" w:before="140"/>
      </w:pPr>
      <w:bookmarkStart w:name="check_487381b5c50d5540762af8ed978aa0" w:id="8"/>
      <w:r>
        <w:rPr>
          <w:rFonts w:ascii="DejaVu Sans" w:hAnsi="DejaVu Sans" w:eastAsia="Wolf Report CJK" w:cs="DejaVu Sans"/>
          <w:lang w:val="de-DE" w:eastAsia="de-DE"/>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cross-origin-embedder-policy | Schweregrad: Niedrig | Schadenspotenzial: niedrig | Reaktion: mittelfristig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Cross-Origin-Embedder-Policy-Header trägt und ob sein Wert von eingebetteten Ressourcen eine ausdrückliche Freigabe verlangt.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Header ist gesetzt, erreicht aber nicht die volle Punktzahl — seine Konfiguration lässt Lücken. Was daran fehlt, steht in den Prüfaspekten dieses Abschnitts.</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Nachweis:\u{20}credentialless,\u{20}credentialless</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[cross-origin-embedder-policy]: Setzen Sie COEP nur nach Prüfung des Isolationsbedarfs und aller Einbindungen: require-corp verlangt passende CORS-/CORP-Freigaben; credentialless lässt bestimmte Abrufe ohne Zugangsdaten zu. Prüfen Sie das Ergebnis im Browser zusammen mit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7 von 19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12 Härtungsmerkmale mit zusammen 19 Bonuspunkten, dazu 15 Prüfaspekte, die den Inhalt der Konfiguration bewerten.</w:t>
      </w:r>
    </w:p>
    <w:p>
      <w:pPr>
        <w:pStyle w:val="Heading2"/>
        <w:keepNext/>
        <w:keepLines/>
        <w:widowControl/>
        <w:spacing w:after="60" w:before="140"/>
      </w:pPr>
      <w:bookmarkStart w:name="check_9f7b2bf5f6980816f0966d7f842d59" w:id="9"/>
      <w:r>
        <w:rPr>
          <w:rFonts w:ascii="DejaVu Sans" w:hAnsi="DejaVu Sans" w:eastAsia="Wolf Report CJK" w:cs="DejaVu Sans"/>
          <w:lang w:val="de-DE" w:eastAsia="de-DE"/>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csp_strict_dynamic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strict-dynamic</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[csp_strict_dynamic]: Falls für diese Anwendung sinnvoll: script-src 'strict-dynamic' verwenden</w:t>
      </w:r>
    </w:p>
    <w:p>
      <w:pPr>
        <w:pStyle w:val="Heading2"/>
        <w:keepNext/>
        <w:keepLines/>
        <w:widowControl/>
        <w:spacing w:after="60" w:before="140"/>
      </w:pPr>
      <w:bookmarkStart w:name="check_23241fdc453a538fcb7ee32363fe6b" w:id="10"/>
      <w:r>
        <w:rPr>
          <w:rFonts w:ascii="DejaVu Sans" w:hAnsi="DejaVu Sans" w:eastAsia="Wolf Report CJK" w:cs="DejaVu Sans"/>
          <w:lang w:val="de-DE" w:eastAsia="de-DE"/>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csp_nonces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Nonces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[csp_nonces]: Falls für diese Anwendung sinnvoll: Nonces für Inline-Scripts nutzen</w:t>
      </w:r>
    </w:p>
    <w:p>
      <w:pPr>
        <w:pStyle w:val="Heading2"/>
        <w:keepNext/>
        <w:keepLines/>
        <w:widowControl/>
        <w:spacing w:after="60" w:before="140"/>
      </w:pPr>
      <w:bookmarkStart w:name="check_4ae72ace2a7545577fc67582f069af" w:id="11"/>
      <w:r>
        <w:rPr>
          <w:rFonts w:ascii="DejaVu Sans" w:hAnsi="DejaVu Sans" w:eastAsia="Wolf Report CJK" w:cs="DejaVu Sans"/>
          <w:lang w:val="de-DE" w:eastAsia="de-DE"/>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csp_hashes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Hashes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[csp_hashes]: Falls für diese Anwendung sinnvoll: SHA-Hashes für Inline-Scripts</w:t>
      </w:r>
    </w:p>
    <w:p>
      <w:pPr>
        <w:pStyle w:val="Heading2"/>
        <w:keepNext/>
        <w:keepLines/>
        <w:widowControl/>
        <w:spacing w:after="60" w:before="70"/>
      </w:pPr>
      <w:bookmarkStart w:name="check_07d58a884726d15c67689f405460e4" w:id="12"/>
      <w:r>
        <w:rPr>
          <w:rFonts w:ascii="DejaVu Sans" w:hAnsi="DejaVu Sans" w:eastAsia="Wolf Report CJK" w:cs="DejaVu Sans"/>
          <w:lang w:val="de-DE" w:eastAsia="de-DE"/>
          <w:b/>
          <w:bCs/>
          <w:color w:val="057357"/>
          <w:sz w:val="20"/>
          <w:szCs w:val="20"/>
        </w:rPr>
        <w:t xml:space="preserve">[+] csp_default_none · CSP default-src: none</w:t>
      </w:r>
      <w:bookmarkEnd w:id="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csp_default_none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default-src: none</w:t>
      </w:r>
    </w:p>
    <w:p>
      <w:pPr>
        <w:pStyle w:val="Heading2"/>
        <w:keepNext/>
        <w:keepLines/>
        <w:widowControl/>
        <w:spacing w:after="60" w:before="70"/>
      </w:pPr>
      <w:bookmarkStart w:name="check_27573d1f52238f91affc5b30e5e519" w:id="13"/>
      <w:r>
        <w:rPr>
          <w:rFonts w:ascii="DejaVu Sans" w:hAnsi="DejaVu Sans" w:eastAsia="Wolf Report CJK" w:cs="DejaVu Sans"/>
          <w:lang w:val="de-DE" w:eastAsia="de-DE"/>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csp_object_none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de-DE" w:eastAsia="de-DE"/>
          <w:b/>
          <w:bCs/>
          <w:color w:val="057357"/>
          <w:sz w:val="20"/>
          <w:szCs w:val="20"/>
        </w:rPr>
        <w:t xml:space="preserve">[+] csp_base_uri · CSP base-uri eingeschränkt</w:t>
      </w:r>
      <w:bookmarkEnd w:id="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csp_base_uri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base-uri eingeschränkt</w:t>
      </w:r>
    </w:p>
    <w:p>
      <w:pPr>
        <w:pStyle w:val="Heading2"/>
        <w:keepNext/>
        <w:keepLines/>
        <w:widowControl/>
        <w:spacing w:after="60" w:before="70"/>
      </w:pPr>
      <w:bookmarkStart w:name="check_3b9891a491aa067180ac0074fd0b25" w:id="15"/>
      <w:r>
        <w:rPr>
          <w:rFonts w:ascii="DejaVu Sans" w:hAnsi="DejaVu Sans" w:eastAsia="Wolf Report CJK" w:cs="DejaVu Sans"/>
          <w:lang w:val="de-DE" w:eastAsia="de-DE"/>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csp_frame_ancestors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frame-ancestors</w:t>
      </w:r>
    </w:p>
    <w:p>
      <w:pPr>
        <w:pStyle w:val="Heading2"/>
        <w:keepNext/>
        <w:keepLines/>
        <w:widowControl/>
        <w:spacing w:after="60" w:before="70"/>
      </w:pPr>
      <w:bookmarkStart w:name="check_1aece063b1f47f27b67502a9a9ab20" w:id="16"/>
      <w:r>
        <w:rPr>
          <w:rFonts w:ascii="DejaVu Sans" w:hAnsi="DejaVu Sans" w:eastAsia="Wolf Report CJK" w:cs="DejaVu Sans"/>
          <w:lang w:val="de-DE" w:eastAsia="de-DE"/>
          <w:b/>
          <w:bCs/>
          <w:color w:val="057357"/>
          <w:sz w:val="20"/>
          <w:szCs w:val="20"/>
        </w:rPr>
        <w:t xml:space="preserve">[+] csp_form_action · CSP form-action</w:t>
      </w:r>
      <w:bookmarkEnd w:id="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csp_form_action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form-action</w:t>
      </w:r>
    </w:p>
    <w:p>
      <w:pPr>
        <w:pStyle w:val="Heading2"/>
        <w:keepNext/>
        <w:keepLines/>
        <w:widowControl/>
        <w:spacing w:after="60" w:before="70"/>
      </w:pPr>
      <w:bookmarkStart w:name="check_055676ba4f4fe6d19406b3c52cf0f8" w:id="17"/>
      <w:r>
        <w:rPr>
          <w:rFonts w:ascii="DejaVu Sans" w:hAnsi="DejaVu Sans" w:eastAsia="Wolf Report CJK" w:cs="DejaVu Sans"/>
          <w:lang w:val="de-DE" w:eastAsia="de-DE"/>
          <w:b/>
          <w:bCs/>
          <w:color w:val="057357"/>
          <w:sz w:val="20"/>
          <w:szCs w:val="20"/>
        </w:rPr>
        <w:t xml:space="preserve">[+] csp_upgrade_insecure · CSP upgrade-insecure-requests</w:t>
      </w:r>
      <w:bookmarkEnd w:id="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csp_upgrade_insecure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upgrade-insecure-requests</w:t>
      </w:r>
    </w:p>
    <w:p>
      <w:pPr>
        <w:pStyle w:val="Heading2"/>
        <w:keepNext/>
        <w:keepLines/>
        <w:widowControl/>
        <w:spacing w:after="60" w:before="140"/>
      </w:pPr>
      <w:bookmarkStart w:name="check_23bdd61342f0e6475265043bde81e1" w:id="18"/>
      <w:r>
        <w:rPr>
          <w:rFonts w:ascii="DejaVu Sans" w:hAnsi="DejaVu Sans" w:eastAsia="Wolf Report CJK" w:cs="DejaVu Sans"/>
          <w:lang w:val="de-DE" w:eastAsia="de-DE"/>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Reporting (report-uri)</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[csp_reporting]: Falls für diese Anwendung sinnvoll: report-uri Direktive für Violation-Reports</w:t>
      </w:r>
    </w:p>
    <w:p>
      <w:pPr>
        <w:pStyle w:val="Heading2"/>
        <w:keepNext/>
        <w:keepLines/>
        <w:widowControl/>
        <w:spacing w:after="60" w:before="140"/>
      </w:pPr>
      <w:bookmarkStart w:name="check_f90cad5eadf1a254cc80cd8aee0876" w:id="19"/>
      <w:r>
        <w:rPr>
          <w:rFonts w:ascii="DejaVu Sans" w:hAnsi="DejaVu Sans" w:eastAsia="Wolf Report CJK" w:cs="DejaVu Sans"/>
          <w:lang w:val="de-DE" w:eastAsia="de-DE"/>
          <w:b/>
          <w:bCs/>
          <w:color w:val="595959"/>
          <w:sz w:val="20"/>
          <w:szCs w:val="20"/>
        </w:rPr>
        <w:t xml:space="preserve">[i] csp_report_to · Modernes CSP-Reporting (report-to)</w:t>
      </w:r>
      <w:bookmarkEnd w:id="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csp_report_to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Modernes CSP-Reporting (report-to)</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[csp_report_to]: Falls für diese Anwendung sinnvoll: report-to Direktive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de-DE" w:eastAsia="de-DE"/>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csp_trusted_types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Trusted Types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[csp_trusted_types]: Falls für diese Anwendung sinnvoll: require-trusted-types-for 'script' begrenzt unterstützte DOM-Schnittstellen; sichere Trusted-Type-Policies bleiben erforderlich</w:t>
      </w:r>
    </w:p>
    <w:p>
      <w:pPr>
        <w:pStyle w:val="Heading2"/>
        <w:keepNext/>
        <w:keepLines/>
        <w:widowControl/>
        <w:spacing w:after="60" w:before="70"/>
      </w:pPr>
      <w:bookmarkStart w:name="check_678297d747dd75ada851f96329e911" w:id="21"/>
      <w:r>
        <w:rPr>
          <w:rFonts w:ascii="DejaVu Sans" w:hAnsi="DejaVu Sans" w:eastAsia="Wolf Report CJK" w:cs="DejaVu Sans"/>
          <w:lang w:val="de-DE" w:eastAsia="de-DE"/>
          <w:b/>
          <w:bCs/>
          <w:color w:val="057357"/>
          <w:sz w:val="20"/>
          <w:szCs w:val="20"/>
        </w:rPr>
        <w:t xml:space="preserve">[+] csp-nur-report-only · Durchsetzungsmodus der Policy</w:t>
      </w:r>
      <w:bookmarkEnd w:id="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csp-nur-report-only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Durchsetzungsmodus der Policy</w:t>
      </w:r>
    </w:p>
    <w:p>
      <w:pPr>
        <w:pStyle w:val="Heading2"/>
        <w:keepNext/>
        <w:keepLines/>
        <w:widowControl/>
        <w:spacing w:after="60" w:before="70"/>
      </w:pPr>
      <w:bookmarkStart w:name="check_77490575f018ac0b3740ec1b77c2b7" w:id="22"/>
      <w:r>
        <w:rPr>
          <w:rFonts w:ascii="DejaVu Sans" w:hAnsi="DejaVu Sans" w:eastAsia="Wolf Report CJK" w:cs="DejaVu Sans"/>
          <w:lang w:val="de-DE" w:eastAsia="de-DE"/>
          <w:b/>
          <w:bCs/>
          <w:color w:val="057357"/>
          <w:sz w:val="20"/>
          <w:szCs w:val="20"/>
        </w:rPr>
        <w:t xml:space="preserve">[+] csp-unsafe-inline-script · Inline-Skripte in script-src</w:t>
      </w:r>
      <w:bookmarkEnd w:id="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csp-unsafe-inline-script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Inline-Skripte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de-DE" w:eastAsia="de-DE"/>
          <w:b/>
          <w:bCs/>
          <w:color w:val="057357"/>
          <w:sz w:val="20"/>
          <w:szCs w:val="20"/>
        </w:rPr>
        <w:t xml:space="preserve">[+] csp-unsafe-eval · Dynamische Codeauswertung in script-src</w:t>
      </w:r>
      <w:bookmarkEnd w:id="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csp-unsafe-eval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Dynamische Codeauswertung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de-DE" w:eastAsia="de-DE"/>
          <w:b/>
          <w:bCs/>
          <w:color w:val="057357"/>
          <w:sz w:val="20"/>
          <w:szCs w:val="20"/>
        </w:rPr>
        <w:t xml:space="preserve">[+] csp-wasm-unsafe-eval · WebAssembly-Kompilierung in script-src</w:t>
      </w:r>
      <w:bookmarkEnd w:id="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csp-wasm-unsafe-eval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WebAssembly-Kompilierung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de-DE" w:eastAsia="de-DE"/>
          <w:b/>
          <w:bCs/>
          <w:color w:val="057357"/>
          <w:sz w:val="20"/>
          <w:szCs w:val="20"/>
        </w:rPr>
        <w:t xml:space="preserve">[+] csp-unsafe-hashes · Hash-Freigabe für Event-Handler-Attribute</w:t>
      </w:r>
      <w:bookmarkEnd w:id="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csp-unsafe-hashes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Hash-Freigabe für Event-Handler-Attribute</w:t>
      </w:r>
    </w:p>
    <w:p>
      <w:pPr>
        <w:pStyle w:val="Heading2"/>
        <w:keepNext/>
        <w:keepLines/>
        <w:widowControl/>
        <w:spacing w:after="60" w:before="70"/>
      </w:pPr>
      <w:bookmarkStart w:name="check_3ca4560f9154f4dad279785a31e9ea" w:id="26"/>
      <w:r>
        <w:rPr>
          <w:rFonts w:ascii="DejaVu Sans" w:hAnsi="DejaVu Sans" w:eastAsia="Wolf Report CJK" w:cs="DejaVu Sans"/>
          <w:lang w:val="de-DE" w:eastAsia="de-DE"/>
          <w:b/>
          <w:bCs/>
          <w:color w:val="057357"/>
          <w:sz w:val="20"/>
          <w:szCs w:val="20"/>
        </w:rPr>
        <w:t xml:space="preserve">[+] csp-breite-quelle-script · Breite Quellenangaben in script-src</w:t>
      </w:r>
      <w:bookmarkEnd w:id="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csp-breite-quelle-script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Breite Quellenangaben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de-DE" w:eastAsia="de-DE"/>
          <w:b/>
          <w:bCs/>
          <w:color w:val="057357"/>
          <w:sz w:val="20"/>
          <w:szCs w:val="20"/>
        </w:rPr>
        <w:t xml:space="preserve">[+] csp-default-src-wildcard · Platzhalter als default-src</w:t>
      </w:r>
      <w:bookmarkEnd w:id="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csp-default-src-wildcard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Platzhalter als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de-DE" w:eastAsia="de-DE"/>
          <w:b/>
          <w:bCs/>
          <w:color w:val="057357"/>
          <w:sz w:val="20"/>
          <w:szCs w:val="20"/>
        </w:rPr>
        <w:t xml:space="preserve">[+] csp-http-schema · Unverschlüsseltes http:-Schema als Quelle</w:t>
      </w:r>
      <w:bookmarkEnd w:id="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csp-http-schema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Unverschlüsseltes http:-Schema als Quelle</w:t>
      </w:r>
    </w:p>
    <w:p>
      <w:pPr>
        <w:pStyle w:val="Heading2"/>
        <w:keepNext/>
        <w:keepLines/>
        <w:widowControl/>
        <w:spacing w:after="60" w:before="70"/>
      </w:pPr>
      <w:bookmarkStart w:name="check_a0c28b7604eb4045ebe04dd7ce88d9" w:id="29"/>
      <w:r>
        <w:rPr>
          <w:rFonts w:ascii="DejaVu Sans" w:hAnsi="DejaVu Sans" w:eastAsia="Wolf Report CJK" w:cs="DejaVu Sans"/>
          <w:lang w:val="de-DE" w:eastAsia="de-DE"/>
          <w:b/>
          <w:bCs/>
          <w:color w:val="057357"/>
          <w:sz w:val="20"/>
          <w:szCs w:val="20"/>
        </w:rPr>
        <w:t xml:space="preserve">[+] csp-data-uri-script · data:-URIs in script-src</w:t>
      </w:r>
      <w:bookmarkEnd w:id="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csp-data-uri-script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data:-URIs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de-DE" w:eastAsia="de-DE"/>
          <w:b/>
          <w:bCs/>
          <w:color w:val="B81C1C"/>
          <w:sz w:val="20"/>
          <w:szCs w:val="20"/>
        </w:rPr>
        <w:t xml:space="preserve">[!] csp-unsafe-inline-style · Inline-CSS in Style-Quellenlisten</w:t>
      </w:r>
      <w:bookmarkEnd w:id="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csp-unsafe-inline-style | Schweregrad: Niedrig | Schadenspotenzial: niedrig | Reaktion: mittelfristig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[csp-unsafe-inline-style] Geprüft wird: Inline-CSS in Style-Quellenlisten</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[csp-unsafe-inline-style] Befund: Die gespeicherten durchsetzenden Policies erlauben beliebiges Inline-CSS in style-src-elem, style-src-attr. Eine wirksame 'unsafe-inline'-Freigabe wurde erfasst. Dies ist ein Header-Konfigurationsbefund, kein Nachweis eines Angriffs. Ob fremdbestimmtes HTML oder CSS in die Anwendung gelangen kann, wurde nicht festgestellt.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[csp-unsafe-inline-style] Nachweis:\u{20}Content-Security-Policy\u{20}[1]:\u{20}style-src-elem\u{20}-&gt;\u{20}style-src:\u{20}'self'\u{20}'unsafe-inline'\u{A}Content-Security-Policy\u{20}[1]:\u{20}style-src-attr\u{20}-&gt;\u{20}style-src:\u{20}'self'\u{20}'unsafe-inline'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[csp-unsafe-inline-style]: Falls beliebiges Inline-CSS nicht benötigt wird, 'unsafe-inline' nach Funktionstests aus den wirksamen Style-Quellenlisten entfernen. Benötigte &lt;style&gt;-Elemente mit einer je Antwort neu erzeugten, unvorhersehbaren Nonce oder einem exakten Inhaltshash freigeben. Nonces erlauben keine style-Attribute: CSS-Klassen bevorzugen; exakte Attributhashes mit 'unsafe-hashes' nur nach Prüfung von Kompatibilität und Wiederverwendungsrisiken erwägen. style-src-elem und style-src-attr bewusst setzen; eine Änderung am default-src-Fallback betrifft auch andere Ressourcentypen. Alle durchsetzenden Policies gemeinsam prüfen. Report-Only meldet nur; das Verhalten vor einer bewussten Durchsetzung testen.</w:t>
      </w:r>
    </w:p>
    <w:p>
      <w:pPr>
        <w:pStyle w:val="Heading2"/>
        <w:keepNext/>
        <w:keepLines/>
        <w:widowControl/>
        <w:spacing w:after="60" w:before="70"/>
      </w:pPr>
      <w:bookmarkStart w:name="check_84205d70461461ceb24eb269bda25c" w:id="31"/>
      <w:r>
        <w:rPr>
          <w:rFonts w:ascii="DejaVu Sans" w:hAnsi="DejaVu Sans" w:eastAsia="Wolf Report CJK" w:cs="DejaVu Sans"/>
          <w:lang w:val="de-DE" w:eastAsia="de-DE"/>
          <w:b/>
          <w:bCs/>
          <w:color w:val="057357"/>
          <w:sz w:val="20"/>
          <w:szCs w:val="20"/>
        </w:rPr>
        <w:t xml:space="preserve">[+] csp-blob-uri-script · blob:-URIs in script-src</w:t>
      </w:r>
      <w:bookmarkEnd w:id="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csp-blob-uri-script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blob:-URIs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de-DE" w:eastAsia="de-DE"/>
          <w:b/>
          <w:bCs/>
          <w:color w:val="057357"/>
          <w:sz w:val="20"/>
          <w:szCs w:val="20"/>
        </w:rPr>
        <w:t xml:space="preserve">[+] csp-default-src-fehlt · Skriptbeschränkung über script-src, script-src-elem oder default-src</w:t>
      </w:r>
      <w:bookmarkEnd w:id="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csp-default-src-fehlt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Skriptbeschränkung über script-src, script-src-elem oder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de-DE" w:eastAsia="de-DE"/>
          <w:b/>
          <w:bCs/>
          <w:color w:val="057357"/>
          <w:sz w:val="20"/>
          <w:szCs w:val="20"/>
        </w:rPr>
        <w:t xml:space="preserve">[+] csp-object-src-offen · Einbettung über object-src</w:t>
      </w:r>
      <w:bookmarkEnd w:id="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csp-object-src-offen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Einbettung über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de-DE" w:eastAsia="de-DE"/>
          <w:b/>
          <w:bCs/>
          <w:color w:val="057357"/>
          <w:sz w:val="20"/>
          <w:szCs w:val="20"/>
        </w:rPr>
        <w:t xml:space="preserve">[+] csp-base-uri-fehlt · Einschränkung von base-uri</w:t>
      </w:r>
      <w:bookmarkEnd w:id="3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csp-base-uri-fehlt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Einschränkung von base-uri</w:t>
      </w:r>
    </w:p>
    <w:p>
      <w:pPr>
        <w:pStyle w:val="Heading2"/>
        <w:keepNext/>
        <w:keepLines/>
        <w:widowControl/>
        <w:spacing w:after="60" w:before="70"/>
      </w:pPr>
      <w:bookmarkStart w:name="check_fded92c42e069e889ed4046b33605d" w:id="35"/>
      <w:r>
        <w:rPr>
          <w:rFonts w:ascii="DejaVu Sans" w:hAnsi="DejaVu Sans" w:eastAsia="Wolf Report CJK" w:cs="DejaVu Sans"/>
          <w:lang w:val="de-DE" w:eastAsia="de-DE"/>
          <w:b/>
          <w:bCs/>
          <w:color w:val="057357"/>
          <w:sz w:val="20"/>
          <w:szCs w:val="20"/>
        </w:rPr>
        <w:t xml:space="preserve">[+] csp-frame-ancestors-wirkungslos · Wirksamkeit von frame-ancestors</w:t>
      </w:r>
      <w:bookmarkEnd w:id="3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csp-frame-ancestors-wirkungslos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von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5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5 Bonuspunkten, dazu 8 Prüfaspekte, die den Inhalt der Konfiguration bewerten.</w:t>
      </w:r>
    </w:p>
    <w:p>
      <w:pPr>
        <w:pStyle w:val="Heading2"/>
        <w:keepNext/>
        <w:keepLines/>
        <w:widowControl/>
        <w:spacing w:after="60" w:before="70"/>
      </w:pPr>
      <w:bookmarkStart w:name="check_b0097a5cd192df378d1a079f1e8419" w:id="36"/>
      <w:r>
        <w:rPr>
          <w:rFonts w:ascii="DejaVu Sans" w:hAnsi="DejaVu Sans" w:eastAsia="Wolf Report CJK" w:cs="DejaVu Sans"/>
          <w:lang w:val="de-DE" w:eastAsia="de-DE"/>
          <w:b/>
          <w:bCs/>
          <w:color w:val="057357"/>
          <w:sz w:val="20"/>
          <w:szCs w:val="20"/>
        </w:rPr>
        <w:t xml:space="preserve">[+] hsts_max_age · HSTS max-age &gt;= 1 Jahr</w:t>
      </w:r>
      <w:bookmarkEnd w:id="3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hsts_max_age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max-age &gt;= 1 Jahr</w:t>
      </w:r>
    </w:p>
    <w:p>
      <w:pPr>
        <w:pStyle w:val="Heading2"/>
        <w:keepNext/>
        <w:keepLines/>
        <w:widowControl/>
        <w:spacing w:after="60" w:before="70"/>
      </w:pPr>
      <w:bookmarkStart w:name="check_49977f6e9d321de4d8133aac3354d3" w:id="37"/>
      <w:r>
        <w:rPr>
          <w:rFonts w:ascii="DejaVu Sans" w:hAnsi="DejaVu Sans" w:eastAsia="Wolf Report CJK" w:cs="DejaVu Sans"/>
          <w:lang w:val="de-DE" w:eastAsia="de-DE"/>
          <w:b/>
          <w:bCs/>
          <w:color w:val="057357"/>
          <w:sz w:val="20"/>
          <w:szCs w:val="20"/>
        </w:rPr>
        <w:t xml:space="preserve">[+] hsts_subdomains · HSTS includeSubDomains</w:t>
      </w:r>
      <w:bookmarkEnd w:id="3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hsts_subdomains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includeSubDomains</w:t>
      </w:r>
    </w:p>
    <w:p>
      <w:pPr>
        <w:pStyle w:val="Heading2"/>
        <w:keepNext/>
        <w:keepLines/>
        <w:widowControl/>
        <w:spacing w:after="60" w:before="70"/>
      </w:pPr>
      <w:bookmarkStart w:name="check_747f9945f5bec4a7e92d591097260b" w:id="38"/>
      <w:r>
        <w:rPr>
          <w:rFonts w:ascii="DejaVu Sans" w:hAnsi="DejaVu Sans" w:eastAsia="Wolf Report CJK" w:cs="DejaVu Sans"/>
          <w:lang w:val="de-DE" w:eastAsia="de-DE"/>
          <w:b/>
          <w:bCs/>
          <w:color w:val="057357"/>
          <w:sz w:val="20"/>
          <w:szCs w:val="20"/>
        </w:rPr>
        <w:t xml:space="preserve">[+] hsts_preload_flag · HSTS preload Flag</w:t>
      </w:r>
      <w:bookmarkEnd w:id="3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hsts_preload_flag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 Flag</w:t>
      </w:r>
    </w:p>
    <w:p>
      <w:pPr>
        <w:pStyle w:val="Heading2"/>
        <w:keepNext/>
        <w:keepLines/>
        <w:widowControl/>
        <w:spacing w:after="60" w:before="70"/>
      </w:pPr>
      <w:bookmarkStart w:name="check_a9d89161e4640973936e50e2e3d0c2" w:id="39"/>
      <w:r>
        <w:rPr>
          <w:rFonts w:ascii="DejaVu Sans" w:hAnsi="DejaVu Sans" w:eastAsia="Wolf Report CJK" w:cs="DejaVu Sans"/>
          <w:lang w:val="de-DE" w:eastAsia="de-DE"/>
          <w:b/>
          <w:bCs/>
          <w:color w:val="057357"/>
          <w:sz w:val="20"/>
          <w:szCs w:val="20"/>
        </w:rPr>
        <w:t xml:space="preserve">[+] hsts_preload_list · HSTS Preload-Liste</w:t>
      </w:r>
      <w:bookmarkEnd w:id="3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hsts_preload_list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Preload-Liste</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pStyle w:val="Heading2"/>
        <w:keepNext/>
        <w:keepLines/>
        <w:widowControl/>
        <w:spacing w:after="60" w:before="140"/>
      </w:pPr>
      <w:bookmarkStart w:name="check_5a38efcdbe165fefd20a06e7b7f2a3" w:id="40"/>
      <w:r>
        <w:rPr>
          <w:rFonts w:ascii="DejaVu Sans" w:hAnsi="DejaVu Sans" w:eastAsia="Wolf Report CJK" w:cs="DejaVu Sans"/>
          <w:lang w:val="de-DE" w:eastAsia="de-DE"/>
          <w:b/>
          <w:bCs/>
          <w:color w:val="595959"/>
          <w:sz w:val="20"/>
          <w:szCs w:val="20"/>
        </w:rPr>
        <w:t xml:space="preserve">[?] hsts_preload_pending · HSTS Preload-Antrag ausstehend</w:t>
      </w:r>
      <w:bookmarkEnd w:id="4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hsts_preload_pending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Preload-Antrag ausstehend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Chromium-Referenzliste vom 2026-09-25 (Revision 92802374ec24). Erfasst durch den direkten Eintrag für wolf-agents.com. Ausstehende Aufnahme und ausstehende Entfernung sind nicht erhoben. Browserfassungen können andere Listen verwenden; Headerbeobachtungen sind davon getrennt.</w:t>
      </w:r>
    </w:p>
    <w:p>
      <w:pPr>
        <w:pStyle w:val="Heading2"/>
        <w:keepNext/>
        <w:keepLines/>
        <w:widowControl/>
        <w:spacing w:after="60" w:before="70"/>
      </w:pPr>
      <w:bookmarkStart w:name="check_f825937884fcc645dd8bfe36c5a10a" w:id="41"/>
      <w:r>
        <w:rPr>
          <w:rFonts w:ascii="DejaVu Sans" w:hAnsi="DejaVu Sans" w:eastAsia="Wolf Report CJK" w:cs="DejaVu Sans"/>
          <w:lang w:val="de-DE" w:eastAsia="de-DE"/>
          <w:b/>
          <w:bCs/>
          <w:color w:val="057357"/>
          <w:sz w:val="20"/>
          <w:szCs w:val="20"/>
        </w:rPr>
        <w:t xml:space="preserve">[+] hsts-max-age-fehlt · Gültige HSTS-Syntax und max-age</w:t>
      </w:r>
      <w:bookmarkEnd w:id="4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hsts-max-age-fehlt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Gültige HSTS-Syntax und max-age</w:t>
      </w:r>
    </w:p>
    <w:p>
      <w:pPr>
        <w:pStyle w:val="Heading2"/>
        <w:keepNext/>
        <w:keepLines/>
        <w:widowControl/>
        <w:spacing w:after="60" w:before="70"/>
      </w:pPr>
      <w:bookmarkStart w:name="check_65777b89a0cc599c0ef24b3f5c55e0" w:id="42"/>
      <w:r>
        <w:rPr>
          <w:rFonts w:ascii="DejaVu Sans" w:hAnsi="DejaVu Sans" w:eastAsia="Wolf Report CJK" w:cs="DejaVu Sans"/>
          <w:lang w:val="de-DE" w:eastAsia="de-DE"/>
          <w:b/>
          <w:bCs/>
          <w:color w:val="057357"/>
          <w:sz w:val="20"/>
          <w:szCs w:val="20"/>
        </w:rPr>
        <w:t xml:space="preserve">[+] hsts-max-age-null · max-age=0 als Abmeldung vom HSTS-Schutz</w:t>
      </w:r>
      <w:bookmarkEnd w:id="4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hsts-max-age-null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max-age=0 als Abmeldung vom HSTS-Schutz</w:t>
      </w:r>
    </w:p>
    <w:p>
      <w:pPr>
        <w:pStyle w:val="Heading2"/>
        <w:keepNext/>
        <w:keepLines/>
        <w:widowControl/>
        <w:spacing w:after="60" w:before="70"/>
      </w:pPr>
      <w:bookmarkStart w:name="check_64c64b4babdd34264536a469db5ae8" w:id="43"/>
      <w:r>
        <w:rPr>
          <w:rFonts w:ascii="DejaVu Sans" w:hAnsi="DejaVu Sans" w:eastAsia="Wolf Report CJK" w:cs="DejaVu Sans"/>
          <w:lang w:val="de-DE" w:eastAsia="de-DE"/>
          <w:b/>
          <w:bCs/>
          <w:color w:val="057357"/>
          <w:sz w:val="20"/>
          <w:szCs w:val="20"/>
        </w:rPr>
        <w:t xml:space="preserve">[+] hsts-max-age-zu-kurz · Länge der HSTS-Gültigkeitsdauer</w:t>
      </w:r>
      <w:bookmarkEnd w:id="4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hsts-max-age-zu-kurz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HSTS-Gültigkeitsdauer</w:t>
      </w:r>
    </w:p>
    <w:p>
      <w:pPr>
        <w:pStyle w:val="Heading2"/>
        <w:keepNext/>
        <w:keepLines/>
        <w:widowControl/>
        <w:spacing w:after="60" w:before="70"/>
      </w:pPr>
      <w:bookmarkStart w:name="check_fa1517fa9c5e012590c3e147491c09" w:id="44"/>
      <w:r>
        <w:rPr>
          <w:rFonts w:ascii="DejaVu Sans" w:hAnsi="DejaVu Sans" w:eastAsia="Wolf Report CJK" w:cs="DejaVu Sans"/>
          <w:lang w:val="de-DE" w:eastAsia="de-DE"/>
          <w:b/>
          <w:bCs/>
          <w:color w:val="057357"/>
          <w:sz w:val="20"/>
          <w:szCs w:val="20"/>
        </w:rPr>
        <w:t xml:space="preserve">[+] hsts-subdomains-fehlt · Geltung für Subdomains</w:t>
      </w:r>
      <w:bookmarkEnd w:id="4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hsts-subdomains-fehlt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Geltung für Subdomains</w:t>
      </w:r>
    </w:p>
    <w:p>
      <w:pPr>
        <w:pStyle w:val="Heading2"/>
        <w:keepNext/>
        <w:keepLines/>
        <w:widowControl/>
        <w:spacing w:after="60" w:before="70"/>
      </w:pPr>
      <w:bookmarkStart w:name="check_cd6eb5a77a3c8d6f04733ac909f687" w:id="45"/>
      <w:r>
        <w:rPr>
          <w:rFonts w:ascii="DejaVu Sans" w:hAnsi="DejaVu Sans" w:eastAsia="Wolf Report CJK" w:cs="DejaVu Sans"/>
          <w:lang w:val="de-DE" w:eastAsia="de-DE"/>
          <w:b/>
          <w:bCs/>
          <w:color w:val="057357"/>
          <w:sz w:val="20"/>
          <w:szCs w:val="20"/>
        </w:rPr>
        <w:t xml:space="preserve">[+] hsts-preload-status-ungeprueft · Verwendbarkeit des lokalen Referenzstands</w:t>
      </w:r>
      <w:bookmarkEnd w:id="4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hsts-preload-status-ungeprueft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Verwendbarkeit des lokalen Referenzstands</w:t>
      </w:r>
    </w:p>
    <w:p>
      <w:pPr>
        <w:pStyle w:val="Heading2"/>
        <w:keepNext/>
        <w:keepLines/>
        <w:widowControl/>
        <w:spacing w:after="60" w:before="70"/>
      </w:pPr>
      <w:bookmarkStart w:name="check_477121049b81953da27a2da92bd729" w:id="46"/>
      <w:r>
        <w:rPr>
          <w:rFonts w:ascii="DejaVu Sans" w:hAnsi="DejaVu Sans" w:eastAsia="Wolf Report CJK" w:cs="DejaVu Sans"/>
          <w:lang w:val="de-DE" w:eastAsia="de-DE"/>
          <w:b/>
          <w:bCs/>
          <w:color w:val="057357"/>
          <w:sz w:val="20"/>
          <w:szCs w:val="20"/>
        </w:rPr>
        <w:t xml:space="preserve">[+] hsts-preload-max-age-zu-kurz · Preload-Voraussetzung: Gültigkeitsdauer</w:t>
      </w:r>
      <w:bookmarkEnd w:id="4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hsts-preload-max-age-zu-kurz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Gültigkeitsdauer</w:t>
      </w:r>
    </w:p>
    <w:p>
      <w:pPr>
        <w:pStyle w:val="Heading2"/>
        <w:keepNext/>
        <w:keepLines/>
        <w:widowControl/>
        <w:spacing w:after="60" w:before="70"/>
      </w:pPr>
      <w:bookmarkStart w:name="check_949786b3d3be67265b4026e109b517" w:id="47"/>
      <w:r>
        <w:rPr>
          <w:rFonts w:ascii="DejaVu Sans" w:hAnsi="DejaVu Sans" w:eastAsia="Wolf Report CJK" w:cs="DejaVu Sans"/>
          <w:lang w:val="de-DE" w:eastAsia="de-DE"/>
          <w:b/>
          <w:bCs/>
          <w:color w:val="057357"/>
          <w:sz w:val="20"/>
          <w:szCs w:val="20"/>
        </w:rPr>
        <w:t xml:space="preserve">[+] hsts-preload-subdomains-fehlt · Preload-Voraussetzung: Subdomains</w:t>
      </w:r>
      <w:bookmarkEnd w:id="4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hsts-preload-subdomains-fehlt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Subdomains</w:t>
      </w:r>
    </w:p>
    <w:p>
      <w:pPr>
        <w:pStyle w:val="Heading2"/>
        <w:keepNext/>
        <w:keepLines/>
        <w:widowControl/>
        <w:spacing w:after="60" w:before="70"/>
      </w:pPr>
      <w:bookmarkStart w:name="check_bd8d38d3db298d8177bd20215dd98f" w:id="48"/>
      <w:r>
        <w:rPr>
          <w:rFonts w:ascii="DejaVu Sans" w:hAnsi="DejaVu Sans" w:eastAsia="Wolf Report CJK" w:cs="DejaVu Sans"/>
          <w:lang w:val="de-DE" w:eastAsia="de-DE"/>
          <w:b/>
          <w:bCs/>
          <w:color w:val="057357"/>
          <w:sz w:val="20"/>
          <w:szCs w:val="20"/>
        </w:rPr>
        <w:t xml:space="preserve">[+] hsts-preload-ohne-header · Header bei bestehendem Preload-Eintrag</w:t>
      </w:r>
      <w:bookmarkEnd w:id="4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hsts-preload-ohne-header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bei bestehendem Preload-Eintrag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Cookie-Sicherheit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4 von 4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4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14f2d6a742016749a12bb07a9b9b79" w:id="49"/>
      <w:r>
        <w:rPr>
          <w:rFonts w:ascii="DejaVu Sans" w:hAnsi="DejaVu Sans" w:eastAsia="Wolf Report CJK" w:cs="DejaVu Sans"/>
          <w:lang w:val="de-DE" w:eastAsia="de-DE"/>
          <w:b/>
          <w:bCs/>
          <w:color w:val="595959"/>
          <w:sz w:val="20"/>
          <w:szCs w:val="20"/>
        </w:rPr>
        <w:t xml:space="preserve">[-] cookies_all_secure · Alle Cookies Secure</w:t>
      </w:r>
      <w:bookmarkEnd w:id="4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cookies_all_secure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800e40feb844ca01eea5b96387360" w:id="50"/>
      <w:r>
        <w:rPr>
          <w:rFonts w:ascii="DejaVu Sans" w:hAnsi="DejaVu Sans" w:eastAsia="Wolf Report CJK" w:cs="DejaVu Sans"/>
          <w:lang w:val="de-DE" w:eastAsia="de-DE"/>
          <w:b/>
          <w:bCs/>
          <w:color w:val="595959"/>
          <w:sz w:val="20"/>
          <w:szCs w:val="20"/>
        </w:rPr>
        <w:t xml:space="preserve">[-] cookies_all_httponly · Alle Cookies HttpOnly</w:t>
      </w:r>
      <w:bookmarkEnd w:id="5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cookies_all_httponly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HttpOnly</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3673dfce4cde4594cdca21aa960d04" w:id="51"/>
      <w:r>
        <w:rPr>
          <w:rFonts w:ascii="DejaVu Sans" w:hAnsi="DejaVu Sans" w:eastAsia="Wolf Report CJK" w:cs="DejaVu Sans"/>
          <w:lang w:val="de-DE" w:eastAsia="de-DE"/>
          <w:b/>
          <w:bCs/>
          <w:color w:val="595959"/>
          <w:sz w:val="20"/>
          <w:szCs w:val="20"/>
        </w:rPr>
        <w:t xml:space="preserve">[-] cookies_all_samesite_strict · Alle Cookies SameSite=Strict</w:t>
      </w:r>
      <w:bookmarkEnd w:id="5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cookies_all_samesite_strict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SameSite=Strict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0552a7f74a34917d311ebda051a719" w:id="52"/>
      <w:r>
        <w:rPr>
          <w:rFonts w:ascii="DejaVu Sans" w:hAnsi="DejaVu Sans" w:eastAsia="Wolf Report CJK" w:cs="DejaVu Sans"/>
          <w:lang w:val="de-DE" w:eastAsia="de-DE"/>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cookies_host_prefix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Cookie __Host- Prefix</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70"/>
      </w:pPr>
      <w:bookmarkStart w:name="check_cf8cf913b18eb2f5a27c8f69977c7d" w:id="53"/>
      <w:r>
        <w:rPr>
          <w:rFonts w:ascii="DejaVu Sans" w:hAnsi="DejaVu Sans" w:eastAsia="Wolf Report CJK" w:cs="DejaVu Sans"/>
          <w:lang w:val="de-DE" w:eastAsia="de-DE"/>
          <w:b/>
          <w:bCs/>
          <w:color w:val="057357"/>
          <w:sz w:val="20"/>
          <w:szCs w:val="20"/>
        </w:rPr>
        <w:t xml:space="preserve">[+] no_cookies_data_minimization · Datensparsamkeit (Keine Cookies)</w:t>
      </w:r>
      <w:bookmarkEnd w:id="5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no_cookies_data_minimization | Regelgewichtung (kein aktueller negativer Befund): Info | Schadenspotenzial: zur Information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Datensparsamkeit (Keine Cookies)</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In den erfassten HTTP-Weiterleitungs- und Endantworten wurden keine Cookies erkannt. 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9e45e7f8394024392d9ae06c7402f8" w:id="54"/>
      <w:r>
        <w:rPr>
          <w:rFonts w:ascii="DejaVu Sans" w:hAnsi="DejaVu Sans" w:eastAsia="Wolf Report CJK" w:cs="DejaVu Sans"/>
          <w:lang w:val="de-DE" w:eastAsia="de-DE"/>
          <w:b/>
          <w:bCs/>
          <w:color w:val="595959"/>
          <w:sz w:val="20"/>
          <w:szCs w:val="20"/>
        </w:rPr>
        <w:t xml:space="preserve">[-] cookie-session-ohne-secure · Secure-Flag an Sitzungs-Cookies</w:t>
      </w:r>
      <w:bookmarkEnd w:id="5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cookie-session-ohne-secure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cf9f7cf774226f21afd61761d40d88" w:id="55"/>
      <w:r>
        <w:rPr>
          <w:rFonts w:ascii="DejaVu Sans" w:hAnsi="DejaVu Sans" w:eastAsia="Wolf Report CJK" w:cs="DejaVu Sans"/>
          <w:lang w:val="de-DE" w:eastAsia="de-DE"/>
          <w:b/>
          <w:bCs/>
          <w:color w:val="595959"/>
          <w:sz w:val="20"/>
          <w:szCs w:val="20"/>
        </w:rPr>
        <w:t xml:space="preserve">[-] cookie-session-ohne-httponly · HttpOnly-Flag an Sitzungs-Cookies</w:t>
      </w:r>
      <w:bookmarkEnd w:id="5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cookie-session-ohne-httponly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HttpOnly-Flag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946efbd671c0d0c8245335f4b1794" w:id="56"/>
      <w:r>
        <w:rPr>
          <w:rFonts w:ascii="DejaVu Sans" w:hAnsi="DejaVu Sans" w:eastAsia="Wolf Report CJK" w:cs="DejaVu Sans"/>
          <w:lang w:val="de-DE" w:eastAsia="de-DE"/>
          <w:b/>
          <w:bCs/>
          <w:color w:val="595959"/>
          <w:sz w:val="20"/>
          <w:szCs w:val="20"/>
        </w:rPr>
        <w:t xml:space="preserve">[-] cookie-session-ohne-samesite · SameSite-Attribut an Sitzungs-Cookies</w:t>
      </w:r>
      <w:bookmarkEnd w:id="5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cookie-session-ohne-samesite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SameSite-Attribut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47498809e3880eb35bb05a2622f3" w:id="57"/>
      <w:r>
        <w:rPr>
          <w:rFonts w:ascii="DejaVu Sans" w:hAnsi="DejaVu Sans" w:eastAsia="Wolf Report CJK" w:cs="DejaVu Sans"/>
          <w:lang w:val="de-DE" w:eastAsia="de-DE"/>
          <w:b/>
          <w:bCs/>
          <w:color w:val="595959"/>
          <w:sz w:val="20"/>
          <w:szCs w:val="20"/>
        </w:rPr>
        <w:t xml:space="preserve">[-] cookie-session-samesite-none-ohne-secure · SameSite=None an Sitzungs-Cookies ohne Secure</w:t>
      </w:r>
      <w:bookmarkEnd w:id="5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cookie-session-samesite-none-ohne-secure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Sitzungs-Cookies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87ff2599e7180ede8df1df8de5101" w:id="58"/>
      <w:r>
        <w:rPr>
          <w:rFonts w:ascii="DejaVu Sans" w:hAnsi="DejaVu Sans" w:eastAsia="Wolf Report CJK" w:cs="DejaVu Sans"/>
          <w:lang w:val="de-DE" w:eastAsia="de-DE"/>
          <w:b/>
          <w:bCs/>
          <w:color w:val="595959"/>
          <w:sz w:val="20"/>
          <w:szCs w:val="20"/>
        </w:rPr>
        <w:t xml:space="preserve">[-] cookie-ohne-secure · Secure-Flag an übrigen Cookies</w:t>
      </w:r>
      <w:bookmarkEnd w:id="5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cookie-ohne-secure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übrigen 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b4725266a6355274bf3bcded776a10" w:id="59"/>
      <w:r>
        <w:rPr>
          <w:rFonts w:ascii="DejaVu Sans" w:hAnsi="DejaVu Sans" w:eastAsia="Wolf Report CJK" w:cs="DejaVu Sans"/>
          <w:lang w:val="de-DE" w:eastAsia="de-DE"/>
          <w:b/>
          <w:bCs/>
          <w:color w:val="595959"/>
          <w:sz w:val="20"/>
          <w:szCs w:val="20"/>
        </w:rPr>
        <w:t xml:space="preserve">[-] cookie-samesite-none-ohne-secure · SameSite=None an übrigen Cookies ohne Secure</w:t>
      </w:r>
      <w:bookmarkEnd w:id="5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cookie-samesite-none-ohne-secure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übrigen 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74b6e6654c07cb1192ea9de5b1a53" w:id="60"/>
      <w:r>
        <w:rPr>
          <w:rFonts w:ascii="DejaVu Sans" w:hAnsi="DejaVu Sans" w:eastAsia="Wolf Report CJK" w:cs="DejaVu Sans"/>
          <w:lang w:val="de-DE" w:eastAsia="de-DE"/>
          <w:b/>
          <w:bCs/>
          <w:color w:val="595959"/>
          <w:sz w:val="20"/>
          <w:szCs w:val="20"/>
        </w:rPr>
        <w:t xml:space="preserve">[-] cookie-host-prefix-ohne-secure · __Host-Präfix: Secure-Flag</w:t>
      </w:r>
      <w:bookmarkEnd w:id="6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53183b4dc1162717995ef545af9e1" w:id="61"/>
      <w:r>
        <w:rPr>
          <w:rFonts w:ascii="DejaVu Sans" w:hAnsi="DejaVu Sans" w:eastAsia="Wolf Report CJK" w:cs="DejaVu Sans"/>
          <w:lang w:val="de-DE" w:eastAsia="de-DE"/>
          <w:b/>
          <w:bCs/>
          <w:color w:val="595959"/>
          <w:sz w:val="20"/>
          <w:szCs w:val="20"/>
        </w:rPr>
        <w:t xml:space="preserve">[-] cookie-host-prefix-falscher-pfad · __Host-Präfix: Pfadangabe</w:t>
      </w:r>
      <w:bookmarkEnd w:id="6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cookie-host-prefix-falscher-pfad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Pfadangabe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ddd52cc2c3894089cd7c437a8bf46f" w:id="62"/>
      <w:r>
        <w:rPr>
          <w:rFonts w:ascii="DejaVu Sans" w:hAnsi="DejaVu Sans" w:eastAsia="Wolf Report CJK" w:cs="DejaVu Sans"/>
          <w:lang w:val="de-DE" w:eastAsia="de-DE"/>
          <w:b/>
          <w:bCs/>
          <w:color w:val="595959"/>
          <w:sz w:val="20"/>
          <w:szCs w:val="20"/>
        </w:rPr>
        <w:t xml:space="preserve">[-] cookie-host-prefix-mit-domain · __Host-Präfix: Domain-Attribut</w:t>
      </w:r>
      <w:bookmarkEnd w:id="6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cookie-host-prefix-mit-domain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Domain-Attribut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9ab7752ba0d98bfd52e735981fc7" w:id="63"/>
      <w:r>
        <w:rPr>
          <w:rFonts w:ascii="DejaVu Sans" w:hAnsi="DejaVu Sans" w:eastAsia="Wolf Report CJK" w:cs="DejaVu Sans"/>
          <w:lang w:val="de-DE" w:eastAsia="de-DE"/>
          <w:b/>
          <w:bCs/>
          <w:color w:val="595959"/>
          <w:sz w:val="20"/>
          <w:szCs w:val="20"/>
        </w:rPr>
        <w:t xml:space="preserve">[-] cookie-secure-prefix-ohne-secure · __Secure-Präfix: Secure-Flag</w:t>
      </w:r>
      <w:bookmarkEnd w:id="6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cookie-secure-prefix-ohne-secure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__Secure-Präfix: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3 Härtungsmerkmale mit zusammen 3 Bonuspunkten, dazu 7 Prüfaspekte, die den Inhalt der Konfiguration bewerten.</w:t>
      </w:r>
    </w:p>
    <w:p>
      <w:pPr>
        <w:pStyle w:val="Heading2"/>
        <w:keepNext/>
        <w:keepLines/>
        <w:widowControl/>
        <w:spacing w:after="60" w:before="140"/>
      </w:pPr>
      <w:bookmarkStart w:name="check_6b6ed0335a6d3381c772f5e1bd600d" w:id="64"/>
      <w:r>
        <w:rPr>
          <w:rFonts w:ascii="DejaVu Sans" w:hAnsi="DejaVu Sans" w:eastAsia="Wolf Report CJK" w:cs="DejaVu Sans"/>
          <w:lang w:val="de-DE" w:eastAsia="de-DE"/>
          <w:b/>
          <w:bCs/>
          <w:color w:val="595959"/>
          <w:sz w:val="20"/>
          <w:szCs w:val="20"/>
        </w:rPr>
        <w:t xml:space="preserve">[-] sri_all_cdn · Alle CDN mit SRI</w:t>
      </w:r>
      <w:bookmarkEnd w:id="6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sri_all_cdn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CDN mit SRI</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9b8b0e11e708a1818e76bf27980edb" w:id="65"/>
      <w:r>
        <w:rPr>
          <w:rFonts w:ascii="DejaVu Sans" w:hAnsi="DejaVu Sans" w:eastAsia="Wolf Report CJK" w:cs="DejaVu Sans"/>
          <w:lang w:val="de-DE" w:eastAsia="de-DE"/>
          <w:b/>
          <w:bCs/>
          <w:color w:val="595959"/>
          <w:sz w:val="20"/>
          <w:szCs w:val="20"/>
        </w:rPr>
        <w:t xml:space="preserve">[-] sri_all_external · SRI-Konfiguration an erkannten Fremdressourcen</w:t>
      </w:r>
      <w:bookmarkEnd w:id="6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sri_all_external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SRI-Konfiguration an erkannten Fremdressourcen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a961b15f689e75919403b98a6e67cd" w:id="66"/>
      <w:r>
        <w:rPr>
          <w:rFonts w:ascii="DejaVu Sans" w:hAnsi="DejaVu Sans" w:eastAsia="Wolf Report CJK" w:cs="DejaVu Sans"/>
          <w:lang w:val="de-DE" w:eastAsia="de-DE"/>
          <w:b/>
          <w:bCs/>
          <w:color w:val="057357"/>
          <w:sz w:val="20"/>
          <w:szCs w:val="20"/>
        </w:rPr>
        <w:t xml:space="preserve">[+] sri_self_hosted · Keine Fremdskripte/-styles im untersuchten HTML</w:t>
      </w:r>
      <w:bookmarkEnd w:id="6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sri_self_hosted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Fremdskripte/-styles im untersuchten HTML</w:t>
      </w:r>
    </w:p>
    <w:p>
      <w:pPr>
        <w:pStyle w:val="Heading2"/>
        <w:keepNext/>
        <w:keepLines/>
        <w:widowControl/>
        <w:spacing w:after="60" w:before="140"/>
      </w:pPr>
      <w:bookmarkStart w:name="check_da23713701da15100c12538f23b4b8" w:id="67"/>
      <w:r>
        <w:rPr>
          <w:rFonts w:ascii="DejaVu Sans" w:hAnsi="DejaVu Sans" w:eastAsia="Wolf Report CJK" w:cs="DejaVu Sans"/>
          <w:lang w:val="de-DE" w:eastAsia="de-DE"/>
          <w:b/>
          <w:bCs/>
          <w:color w:val="595959"/>
          <w:sz w:val="20"/>
          <w:szCs w:val="20"/>
        </w:rPr>
        <w:t xml:space="preserve">[-] sri-cdn-ungeschuetzt · Integritätsschutz eingebundener CDN-Dateien</w:t>
      </w:r>
      <w:bookmarkEnd w:id="6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sri-cdn-ungeschuetzt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Integritätsschutz eingebundener CDN-Dateien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bbfc265afcb3cbf909f0abe1f63059" w:id="68"/>
      <w:r>
        <w:rPr>
          <w:rFonts w:ascii="DejaVu Sans" w:hAnsi="DejaVu Sans" w:eastAsia="Wolf Report CJK" w:cs="DejaVu Sans"/>
          <w:lang w:val="de-DE" w:eastAsia="de-DE"/>
          <w:b/>
          <w:bCs/>
          <w:color w:val="595959"/>
          <w:sz w:val="20"/>
          <w:szCs w:val="20"/>
        </w:rPr>
        <w:t xml:space="preserve">[-] sri-integrity-ohne-crossorigin · Wirksamkeit gesetzter integrity-Attribute</w:t>
      </w:r>
      <w:bookmarkEnd w:id="6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sri-integrity-ohne-crossorigin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gesetzter integrity-Attribute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f9d2122c494f45c65291512440be80" w:id="69"/>
      <w:r>
        <w:rPr>
          <w:rFonts w:ascii="DejaVu Sans" w:hAnsi="DejaVu Sans" w:eastAsia="Wolf Report CJK" w:cs="DejaVu Sans"/>
          <w:lang w:val="de-DE" w:eastAsia="de-DE"/>
          <w:b/>
          <w:bCs/>
          <w:color w:val="595959"/>
          <w:sz w:val="20"/>
          <w:szCs w:val="20"/>
        </w:rPr>
        <w:t xml:space="preserve">[-] sri-ohne-cdn-zuordnung · Externe Einbindungen außerhalb bekannter CDN-Domains</w:t>
      </w:r>
      <w:bookmarkEnd w:id="6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sri-ohne-cdn-zuordnung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Externe Einbindungen außerhalb bekannter CDN-Domains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c6bd837c48821fb72f6128bde34896" w:id="70"/>
      <w:r>
        <w:rPr>
          <w:rFonts w:ascii="DejaVu Sans" w:hAnsi="DejaVu Sans" w:eastAsia="Wolf Report CJK" w:cs="DejaVu Sans"/>
          <w:lang w:val="de-DE" w:eastAsia="de-DE"/>
          <w:b/>
          <w:bCs/>
          <w:color w:val="595959"/>
          <w:sz w:val="20"/>
          <w:szCs w:val="20"/>
        </w:rPr>
        <w:t xml:space="preserve">[-] sri-host-ohne-sri · Hosts, auf denen kein Integritäts-Hash möglich ist</w:t>
      </w:r>
      <w:bookmarkEnd w:id="7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sri-host-ohne-sri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Hosts, auf denen kein Integritäts-Hash möglich ist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f69c0ccde56267cb0b8b9b23cead52" w:id="71"/>
      <w:r>
        <w:rPr>
          <w:rFonts w:ascii="DejaVu Sans" w:hAnsi="DejaVu Sans" w:eastAsia="Wolf Report CJK" w:cs="DejaVu Sans"/>
          <w:lang w:val="de-DE" w:eastAsia="de-DE"/>
          <w:b/>
          <w:bCs/>
          <w:color w:val="057357"/>
          <w:sz w:val="20"/>
          <w:szCs w:val="20"/>
        </w:rPr>
        <w:t xml:space="preserve">[+] sri-html-gekuerzt · Vollständigkeit der ausgewerteten Seitenquelle</w:t>
      </w:r>
      <w:bookmarkEnd w:id="7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sri-html-gekuerzt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ausgewerteten Seitenquelle</w:t>
      </w:r>
    </w:p>
    <w:p>
      <w:pPr>
        <w:pStyle w:val="Heading2"/>
        <w:keepNext/>
        <w:keepLines/>
        <w:widowControl/>
        <w:spacing w:after="60" w:before="70"/>
      </w:pPr>
      <w:bookmarkStart w:name="check_294ef7da8eb03fbd56359b9eddd4f5" w:id="72"/>
      <w:r>
        <w:rPr>
          <w:rFonts w:ascii="DejaVu Sans" w:hAnsi="DejaVu Sans" w:eastAsia="Wolf Report CJK" w:cs="DejaVu Sans"/>
          <w:lang w:val="de-DE" w:eastAsia="de-DE"/>
          <w:b/>
          <w:bCs/>
          <w:color w:val="057357"/>
          <w:sz w:val="20"/>
          <w:szCs w:val="20"/>
        </w:rPr>
        <w:t xml:space="preserve">[+] sri-einbindungen-gekuerzt · Vollständigkeit der bewerteten Einbindungen</w:t>
      </w:r>
      <w:bookmarkEnd w:id="7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sri-einbindungen-gekuerzt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bewerteten Einbindungen</w:t>
      </w:r>
    </w:p>
    <w:p>
      <w:pPr>
        <w:pStyle w:val="Heading2"/>
        <w:keepNext/>
        <w:keepLines/>
        <w:widowControl/>
        <w:spacing w:after="60" w:before="70"/>
      </w:pPr>
      <w:bookmarkStart w:name="check_074e32b9ae04ed6dba5ade13cd7865" w:id="73"/>
      <w:r>
        <w:rPr>
          <w:rFonts w:ascii="DejaVu Sans" w:hAnsi="DejaVu Sans" w:eastAsia="Wolf Report CJK" w:cs="DejaVu Sans"/>
          <w:lang w:val="de-DE" w:eastAsia="de-DE"/>
          <w:b/>
          <w:bCs/>
          <w:color w:val="057357"/>
          <w:sz w:val="20"/>
          <w:szCs w:val="20"/>
        </w:rPr>
        <w:t xml:space="preserve">[+] sri-quelltext-fehlt · Verfügbarkeit des Seitenquelltexts für die SRI-Prüfung</w:t>
      </w:r>
      <w:bookmarkEnd w:id="7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sri-quelltext-fehlt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Verfügbarkeit des Seitenquelltexts für die SRI-Prüfung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HTTPS-Redirects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3 Bonuspunkten, dazu 7 Prüfaspekte, die den Inhalt der Konfiguration bewerten.</w:t>
      </w:r>
    </w:p>
    <w:p>
      <w:pPr>
        <w:pStyle w:val="Heading2"/>
        <w:keepNext/>
        <w:keepLines/>
        <w:widowControl/>
        <w:spacing w:after="60" w:before="70"/>
      </w:pPr>
      <w:bookmarkStart w:name="check_ccebaa6c457b31dfaa0d5c120a970d" w:id="74"/>
      <w:r>
        <w:rPr>
          <w:rFonts w:ascii="DejaVu Sans" w:hAnsi="DejaVu Sans" w:eastAsia="Wolf Report CJK" w:cs="DejaVu Sans"/>
          <w:lang w:val="de-DE" w:eastAsia="de-DE"/>
          <w:b/>
          <w:bCs/>
          <w:color w:val="057357"/>
          <w:sz w:val="20"/>
          <w:szCs w:val="20"/>
        </w:rPr>
        <w:t xml:space="preserve">[+] redirect_https_only · Direkt HTTPS</w:t>
      </w:r>
      <w:bookmarkEnd w:id="7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redirect_https_only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Direkt HTTPS</w:t>
      </w:r>
    </w:p>
    <w:p>
      <w:pPr>
        <w:pStyle w:val="Heading2"/>
        <w:keepNext/>
        <w:keepLines/>
        <w:widowControl/>
        <w:spacing w:after="60" w:before="70"/>
      </w:pPr>
      <w:bookmarkStart w:name="check_77bd1b4b25ad85471c88b36936477b" w:id="75"/>
      <w:r>
        <w:rPr>
          <w:rFonts w:ascii="DejaVu Sans" w:hAnsi="DejaVu Sans" w:eastAsia="Wolf Report CJK" w:cs="DejaVu Sans"/>
          <w:lang w:val="de-DE" w:eastAsia="de-DE"/>
          <w:b/>
          <w:bCs/>
          <w:color w:val="057357"/>
          <w:sz w:val="20"/>
          <w:szCs w:val="20"/>
        </w:rPr>
        <w:t xml:space="preserve">[+] redirect_single · Sauberer HTTP-zu-HTTPS Redirect</w:t>
      </w:r>
      <w:bookmarkEnd w:id="7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redirect_single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Sauberer HTTP-zu-HTTPS Redirect</w:t>
      </w:r>
    </w:p>
    <w:p>
      <w:pPr>
        <w:pStyle w:val="Heading2"/>
        <w:keepNext/>
        <w:keepLines/>
        <w:widowControl/>
        <w:spacing w:after="60" w:before="70"/>
      </w:pPr>
      <w:bookmarkStart w:name="check_91936af254616285cbd85cd5b7224b" w:id="76"/>
      <w:r>
        <w:rPr>
          <w:rFonts w:ascii="DejaVu Sans" w:hAnsi="DejaVu Sans" w:eastAsia="Wolf Report CJK" w:cs="DejaVu Sans"/>
          <w:lang w:val="de-DE" w:eastAsia="de-DE"/>
          <w:b/>
          <w:bCs/>
          <w:color w:val="057357"/>
          <w:sz w:val="20"/>
          <w:szCs w:val="20"/>
        </w:rPr>
        <w:t xml:space="preserve">[+] redirect_www_normalized · WWW-Normalisierung</w:t>
      </w:r>
      <w:bookmarkEnd w:id="7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redirect_www_normalized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WWW-Normalisierung</w:t>
      </w:r>
    </w:p>
    <w:p>
      <w:pPr>
        <w:pStyle w:val="Heading2"/>
        <w:keepNext/>
        <w:keepLines/>
        <w:widowControl/>
        <w:spacing w:after="60" w:before="140"/>
      </w:pPr>
      <w:bookmarkStart w:name="check_4ff4425f2af9c4e0f17cc4079b0c76" w:id="77"/>
      <w:r>
        <w:rPr>
          <w:rFonts w:ascii="DejaVu Sans" w:hAnsi="DejaVu Sans" w:eastAsia="Wolf Report CJK" w:cs="DejaVu Sans"/>
          <w:lang w:val="de-DE" w:eastAsia="de-DE"/>
          <w:b/>
          <w:bCs/>
          <w:color w:val="595959"/>
          <w:sz w:val="20"/>
          <w:szCs w:val="20"/>
        </w:rPr>
        <w:t xml:space="preserve">[-] redirect_www_not_applicable · Kein www-Alias vorhanden</w:t>
      </w:r>
      <w:bookmarkEnd w:id="7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redirect_www_not_applicable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 www-Alias vorhanden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Ein normalisierter www-Alias wurde erfasst. Der Bonus für einen fehlenden Alias ist eine Alternative, keine zusätzliche offene Maßnahme.</w:t>
      </w:r>
    </w:p>
    <w:p>
      <w:pPr>
        <w:pStyle w:val="Heading2"/>
        <w:keepNext/>
        <w:keepLines/>
        <w:widowControl/>
        <w:spacing w:after="60" w:before="70"/>
      </w:pPr>
      <w:bookmarkStart w:name="check_78bad05edcef3dea42dfd82d671e28" w:id="78"/>
      <w:r>
        <w:rPr>
          <w:rFonts w:ascii="DejaVu Sans" w:hAnsi="DejaVu Sans" w:eastAsia="Wolf Report CJK" w:cs="DejaVu Sans"/>
          <w:lang w:val="de-DE" w:eastAsia="de-DE"/>
          <w:b/>
          <w:bCs/>
          <w:color w:val="057357"/>
          <w:sz w:val="20"/>
          <w:szCs w:val="20"/>
        </w:rPr>
        <w:t xml:space="preserve">[+] redirect-kein-https-upgrade · Automatische Weiterleitung von HTTP auf HTTPS</w:t>
      </w:r>
      <w:bookmarkEnd w:id="7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redirect-kein-https-upgrade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Automatische Weiterleitung von HTTP auf HTTPS</w:t>
      </w:r>
    </w:p>
    <w:p>
      <w:pPr>
        <w:pStyle w:val="Heading2"/>
        <w:keepNext/>
        <w:keepLines/>
        <w:widowControl/>
        <w:spacing w:after="60" w:before="70"/>
      </w:pPr>
      <w:bookmarkStart w:name="check_f261919c1d031bc3899655e8e48a46" w:id="79"/>
      <w:r>
        <w:rPr>
          <w:rFonts w:ascii="DejaVu Sans" w:hAnsi="DejaVu Sans" w:eastAsia="Wolf Report CJK" w:cs="DejaVu Sans"/>
          <w:lang w:val="de-DE" w:eastAsia="de-DE"/>
          <w:b/>
          <w:bCs/>
          <w:color w:val="057357"/>
          <w:sz w:val="20"/>
          <w:szCs w:val="20"/>
        </w:rPr>
        <w:t xml:space="preserve">[+] redirect-http-ohne-weiterleitung · Erreichbarkeit über unverschlüsseltes HTTP</w:t>
      </w:r>
      <w:bookmarkEnd w:id="7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redirect-http-ohne-weiterleitung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über unverschlüsseltes HTTP</w:t>
      </w:r>
    </w:p>
    <w:p>
      <w:pPr>
        <w:pStyle w:val="Heading2"/>
        <w:keepNext/>
        <w:keepLines/>
        <w:widowControl/>
        <w:spacing w:after="60" w:before="70"/>
      </w:pPr>
      <w:bookmarkStart w:name="check_18299620d2d7ff8c5670ad6fd6a6a3" w:id="80"/>
      <w:r>
        <w:rPr>
          <w:rFonts w:ascii="DejaVu Sans" w:hAnsi="DejaVu Sans" w:eastAsia="Wolf Report CJK" w:cs="DejaVu Sans"/>
          <w:lang w:val="de-DE" w:eastAsia="de-DE"/>
          <w:b/>
          <w:bCs/>
          <w:color w:val="057357"/>
          <w:sz w:val="20"/>
          <w:szCs w:val="20"/>
        </w:rPr>
        <w:t xml:space="preserve">[+] redirect-http-hop · Verschlüsselung jedes Zwischenschritts der Weiterleitungskette</w:t>
      </w:r>
      <w:bookmarkEnd w:id="8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redirect-http-hop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Verschlüsselung jedes Zwischenschritts der Weiterleitungskette</w:t>
      </w:r>
    </w:p>
    <w:p>
      <w:pPr>
        <w:pStyle w:val="Heading2"/>
        <w:keepNext/>
        <w:keepLines/>
        <w:widowControl/>
        <w:spacing w:after="60" w:before="70"/>
      </w:pPr>
      <w:bookmarkStart w:name="check_a22bc611a5a9fab8683c0bce1e2a81" w:id="81"/>
      <w:r>
        <w:rPr>
          <w:rFonts w:ascii="DejaVu Sans" w:hAnsi="DejaVu Sans" w:eastAsia="Wolf Report CJK" w:cs="DejaVu Sans"/>
          <w:lang w:val="de-DE" w:eastAsia="de-DE"/>
          <w:b/>
          <w:bCs/>
          <w:color w:val="057357"/>
          <w:sz w:val="20"/>
          <w:szCs w:val="20"/>
        </w:rPr>
        <w:t xml:space="preserve">[+] redirect-temporaer · Dauerhaftigkeit der HTTPS-Weiterleitung</w:t>
      </w:r>
      <w:bookmarkEnd w:id="8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redirect-temporaer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Dauerhaftigkeit der HTTPS-Weiterleitung</w:t>
      </w:r>
    </w:p>
    <w:p>
      <w:pPr>
        <w:pStyle w:val="Heading2"/>
        <w:keepNext/>
        <w:keepLines/>
        <w:widowControl/>
        <w:spacing w:after="60" w:before="70"/>
      </w:pPr>
      <w:bookmarkStart w:name="check_00392ef65f31d77dc64dea990b4107" w:id="82"/>
      <w:r>
        <w:rPr>
          <w:rFonts w:ascii="DejaVu Sans" w:hAnsi="DejaVu Sans" w:eastAsia="Wolf Report CJK" w:cs="DejaVu Sans"/>
          <w:lang w:val="de-DE" w:eastAsia="de-DE"/>
          <w:b/>
          <w:bCs/>
          <w:color w:val="057357"/>
          <w:sz w:val="20"/>
          <w:szCs w:val="20"/>
        </w:rPr>
        <w:t xml:space="preserve">[+] redirect-kette-zu-lang · Länge der Weiterleitungskette</w:t>
      </w:r>
      <w:bookmarkEnd w:id="8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redirect-kette-zu-lang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Weiterleitungskette</w:t>
      </w:r>
    </w:p>
    <w:p>
      <w:pPr>
        <w:pStyle w:val="Heading2"/>
        <w:keepNext/>
        <w:keepLines/>
        <w:widowControl/>
        <w:spacing w:after="60" w:before="70"/>
      </w:pPr>
      <w:bookmarkStart w:name="check_bf0042d2a2ee7a32d5d0ce5cbbcb97" w:id="83"/>
      <w:r>
        <w:rPr>
          <w:rFonts w:ascii="DejaVu Sans" w:hAnsi="DejaVu Sans" w:eastAsia="Wolf Report CJK" w:cs="DejaVu Sans"/>
          <w:lang w:val="de-DE" w:eastAsia="de-DE"/>
          <w:b/>
          <w:bCs/>
          <w:color w:val="057357"/>
          <w:sz w:val="20"/>
          <w:szCs w:val="20"/>
        </w:rPr>
        <w:t xml:space="preserve">[+] redirect-kette-mehrfach · Anzahl der Weiterleitungen unterhalb der Abzugsgrenze</w:t>
      </w:r>
      <w:bookmarkEnd w:id="8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redirect-kette-mehrfach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Anzahl der Weiterleitungen unterhalb der Abzugsgrenze</w:t>
      </w:r>
    </w:p>
    <w:p>
      <w:pPr>
        <w:pStyle w:val="Heading2"/>
        <w:keepNext/>
        <w:keepLines/>
        <w:widowControl/>
        <w:spacing w:after="60" w:before="70"/>
      </w:pPr>
      <w:bookmarkStart w:name="check_15ec593b17f5b170e61d4bdd15d9b4" w:id="84"/>
      <w:r>
        <w:rPr>
          <w:rFonts w:ascii="DejaVu Sans" w:hAnsi="DejaVu Sans" w:eastAsia="Wolf Report CJK" w:cs="DejaVu Sans"/>
          <w:lang w:val="de-DE" w:eastAsia="de-DE"/>
          <w:b/>
          <w:bCs/>
          <w:color w:val="057357"/>
          <w:sz w:val="20"/>
          <w:szCs w:val="20"/>
        </w:rPr>
        <w:t xml:space="preserve">[+] redirect-kette-abgeschnitten · Vollständigkeit der erfassten Weiterleitungskette</w:t>
      </w:r>
      <w:bookmarkEnd w:id="8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redirect-kette-abgeschnitten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erfassten Weiterleitungskette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7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6 Härtungsmerkmale mit zusammen 7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Reiner Header-Konfigurationsbefund: crossOriginIsolated, Ressourcen- und Einbettungserfolg sowie getrennte Prozesse wurden nicht gemessen.</w:t>
      </w:r>
    </w:p>
    <w:p>
      <w:pPr>
        <w:pStyle w:val="Heading2"/>
        <w:keepNext/>
        <w:keepLines/>
        <w:widowControl/>
        <w:spacing w:after="60" w:before="140"/>
      </w:pPr>
      <w:bookmarkStart w:name="check_b603254b1601a1ad6df0a55c0ef659" w:id="85"/>
      <w:r>
        <w:rPr>
          <w:rFonts w:ascii="DejaVu Sans" w:hAnsi="DejaVu Sans" w:eastAsia="Wolf Report CJK" w:cs="DejaVu Sans"/>
          <w:lang w:val="de-DE" w:eastAsia="de-DE"/>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cross_origin_coop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Cross-Origin-Opener-Policy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[cross_origin_coop]: Falls für diese Anwendung sinnvoll: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de-DE" w:eastAsia="de-DE"/>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cross_origin_coep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Cross-Origin-Embedder-Policy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[cross_origin_coep]: Falls für diese Anwendung sinnvoll: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de-DE" w:eastAsia="de-DE"/>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cross_origin_corp_same_origin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gespeicherte CORP-Header enthält keinen einzelnen gültigen CORP-Wert.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1322cab360faf6bf313e5bd2ecfa99" w:id="88"/>
      <w:r>
        <w:rPr>
          <w:rFonts w:ascii="DejaVu Sans" w:hAnsi="DejaVu Sans" w:eastAsia="Wolf Report CJK" w:cs="DejaVu Sans"/>
          <w:lang w:val="de-DE" w:eastAsia="de-DE"/>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cross_origin_corp_same_site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same-site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gespeicherte CORP-Header enthält keinen einzelnen gültigen CORP-Wert.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[cross_origin_corp_same_site]: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63804d3fa675380725a97a5289fe84" w:id="89"/>
      <w:r>
        <w:rPr>
          <w:rFonts w:ascii="DejaVu Sans" w:hAnsi="DejaVu Sans" w:eastAsia="Wolf Report CJK" w:cs="DejaVu Sans"/>
          <w:lang w:val="de-DE" w:eastAsia="de-DE"/>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cross_origin_corp_cross_origin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cross-origin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Der gespeicherte CORP-Header enthält keinen einzelnen gültigen CORP-Wert.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Nachweis:\u{20}same-origin,\u{20}same-origin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[cross_origin_corp_cross_origin]: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987cfe02eed81042e7c27aec8e75dc" w:id="90"/>
      <w:r>
        <w:rPr>
          <w:rFonts w:ascii="DejaVu Sans" w:hAnsi="DejaVu Sans" w:eastAsia="Wolf Report CJK" w:cs="DejaVu Sans"/>
          <w:lang w:val="de-DE" w:eastAsia="de-DE"/>
          <w:b/>
          <w:bCs/>
          <w:color w:val="595959"/>
          <w:sz w:val="20"/>
          <w:szCs w:val="20"/>
        </w:rPr>
        <w:t xml:space="preserve">[i] cross_origin_isolated · Header für Cross-Origin-Isolation</w:t>
      </w:r>
      <w:bookmarkEnd w:id="9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cross_origin_isolated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für Cross-Origin-Isolation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[cross_origin_isolated]: Falls für diese Anwendung sinnvoll: Prüfen Sie passende COOP-/COEP-Werte und anschließend den tatsächlichen Browserzustand crossOriginIsolated sowie betroffene Integrationen.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4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Konfigurationsboni erfassen nicht leere Report-To-, NEL- oder Reporting-Endpoints-Header und Origin-Agent-Cluster: ?1. Endpunktsyntax, Zustellung, Browserzustand und Prozessabtrennung wurden nicht gemessen.</w:t>
      </w:r>
    </w:p>
    <w:p>
      <w:pPr>
        <w:pStyle w:val="Heading2"/>
        <w:keepNext/>
        <w:keepLines/>
        <w:widowControl/>
        <w:spacing w:after="60" w:before="70"/>
      </w:pPr>
      <w:bookmarkStart w:name="check_80ea6a87dd971112e5dd4f45074567" w:id="91"/>
      <w:r>
        <w:rPr>
          <w:rFonts w:ascii="DejaVu Sans" w:hAnsi="DejaVu Sans" w:eastAsia="Wolf Report CJK" w:cs="DejaVu Sans"/>
          <w:lang w:val="de-DE" w:eastAsia="de-DE"/>
          <w:b/>
          <w:bCs/>
          <w:color w:val="057357"/>
          <w:sz w:val="20"/>
          <w:szCs w:val="20"/>
        </w:rPr>
        <w:t xml:space="preserve">[+] reporting_report_to · Report-To Header</w:t>
      </w:r>
      <w:bookmarkEnd w:id="9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reporting_report_to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Report-To Header</w:t>
      </w:r>
    </w:p>
    <w:p>
      <w:pPr>
        <w:pStyle w:val="Heading2"/>
        <w:keepNext/>
        <w:keepLines/>
        <w:widowControl/>
        <w:spacing w:after="60" w:before="70"/>
      </w:pPr>
      <w:bookmarkStart w:name="check_00812b2fbca9623e4fbee1ff6b0d9d" w:id="92"/>
      <w:r>
        <w:rPr>
          <w:rFonts w:ascii="DejaVu Sans" w:hAnsi="DejaVu Sans" w:eastAsia="Wolf Report CJK" w:cs="DejaVu Sans"/>
          <w:lang w:val="de-DE" w:eastAsia="de-DE"/>
          <w:b/>
          <w:bCs/>
          <w:color w:val="057357"/>
          <w:sz w:val="20"/>
          <w:szCs w:val="20"/>
        </w:rPr>
        <w:t xml:space="preserve">[+] reporting_nel · Network Error Logging</w:t>
      </w:r>
      <w:bookmarkEnd w:id="9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reporting_nel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Network Error Logging</w:t>
      </w:r>
    </w:p>
    <w:p>
      <w:pPr>
        <w:pStyle w:val="Heading2"/>
        <w:keepNext/>
        <w:keepLines/>
        <w:widowControl/>
        <w:spacing w:after="60" w:before="140"/>
      </w:pPr>
      <w:bookmarkStart w:name="check_a1c946dc0cbab01f17c3163a597212" w:id="93"/>
      <w:r>
        <w:rPr>
          <w:rFonts w:ascii="DejaVu Sans" w:hAnsi="DejaVu Sans" w:eastAsia="Wolf Report CJK" w:cs="DejaVu Sans"/>
          <w:lang w:val="de-DE" w:eastAsia="de-DE"/>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reporting_endpoints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Reporting-Endpoints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[reporting_endpoints]: Falls für diese Anwendung sinnvoll: Moderner Reporting-Standard (W3C Reporting API)</w:t>
      </w:r>
    </w:p>
    <w:p>
      <w:pPr>
        <w:pStyle w:val="Heading2"/>
        <w:keepNext/>
        <w:keepLines/>
        <w:widowControl/>
        <w:spacing w:after="60" w:before="70"/>
      </w:pPr>
      <w:bookmarkStart w:name="check_22e9de9978a7fc3b37c1af3b29659a" w:id="94"/>
      <w:r>
        <w:rPr>
          <w:rFonts w:ascii="DejaVu Sans" w:hAnsi="DejaVu Sans" w:eastAsia="Wolf Report CJK" w:cs="DejaVu Sans"/>
          <w:lang w:val="de-DE" w:eastAsia="de-DE"/>
          <w:b/>
          <w:bCs/>
          <w:color w:val="057357"/>
          <w:sz w:val="20"/>
          <w:szCs w:val="20"/>
        </w:rPr>
        <w:t xml:space="preserve">[+] origin_agent_cluster · Origin-Agent-Cluster</w:t>
      </w:r>
      <w:bookmarkEnd w:id="9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origin_agent_cluster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Origin-Agent-Cluster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DNSSEC</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5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CAA-Qualität beschreibt die ausgewerteten Einträge, keine konkrete CA-Berechtigung. issuewild gilt nur für Wildcard-Zertifikate und geht dort issue vor. Ausstellerspezifische Parameter und vollständige Alias-/Parentwege wurden nicht ausgewertet.</w:t>
      </w:r>
    </w:p>
    <w:p>
      <w:pPr>
        <w:pStyle w:val="Heading2"/>
        <w:keepNext/>
        <w:keepLines/>
        <w:widowControl/>
        <w:spacing w:after="60" w:before="70"/>
      </w:pPr>
      <w:bookmarkStart w:name="check_9e5708d4272af0a6d0fd9e1f6577d8" w:id="95"/>
      <w:r>
        <w:rPr>
          <w:rFonts w:ascii="DejaVu Sans" w:hAnsi="DejaVu Sans" w:eastAsia="Wolf Report CJK" w:cs="DejaVu Sans"/>
          <w:lang w:val="de-DE" w:eastAsia="de-DE"/>
          <w:b/>
          <w:bCs/>
          <w:color w:val="057357"/>
          <w:sz w:val="20"/>
          <w:szCs w:val="20"/>
        </w:rPr>
        <w:t xml:space="preserve">[+] dnssec_validated · DNSSEC Validiert</w:t>
      </w:r>
      <w:bookmarkEnd w:id="9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dnssec_validated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Validiert</w:t>
      </w:r>
    </w:p>
    <w:p>
      <w:pPr>
        <w:pStyle w:val="Heading2"/>
        <w:keepNext/>
        <w:keepLines/>
        <w:widowControl/>
        <w:spacing w:after="60" w:before="140"/>
      </w:pPr>
      <w:bookmarkStart w:name="check_28b390bc04fe72f1d0e18c5e611c4f" w:id="96"/>
      <w:r>
        <w:rPr>
          <w:rFonts w:ascii="DejaVu Sans" w:hAnsi="DejaVu Sans" w:eastAsia="Wolf Report CJK" w:cs="DejaVu Sans"/>
          <w:lang w:val="de-DE" w:eastAsia="de-DE"/>
          <w:b/>
          <w:bCs/>
          <w:color w:val="595959"/>
          <w:sz w:val="20"/>
          <w:szCs w:val="20"/>
        </w:rPr>
        <w:t xml:space="preserve">[-] dnssec_enabled · DNSSEC Aktiviert (teilweise)</w:t>
      </w:r>
      <w:bookmarkEnd w:id="9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dnssec_enabled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Aktiviert (teilweise)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DNSSEC wurde validiert. Der Teilbonus für aktiviertes DNSSEC ist eine Alternative und keine zusätzlich fehlende Verbesserung.</w:t>
      </w:r>
    </w:p>
    <w:p>
      <w:pPr>
        <w:pStyle w:val="Heading2"/>
        <w:keepNext/>
        <w:keepLines/>
        <w:widowControl/>
        <w:spacing w:after="60" w:before="70"/>
      </w:pPr>
      <w:bookmarkStart w:name="check_f4cab3b1a4f30674624383be3842df" w:id="97"/>
      <w:r>
        <w:rPr>
          <w:rFonts w:ascii="DejaVu Sans" w:hAnsi="DejaVu Sans" w:eastAsia="Wolf Report CJK" w:cs="DejaVu Sans"/>
          <w:lang w:val="de-DE" w:eastAsia="de-DE"/>
          <w:b/>
          <w:bCs/>
          <w:color w:val="057357"/>
          <w:sz w:val="20"/>
          <w:szCs w:val="20"/>
        </w:rPr>
        <w:t xml:space="preserve">[+] caa_records · CAA issue/issuewild-Records</w:t>
      </w:r>
      <w:bookmarkEnd w:id="9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caa_records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issue/issuewild-Records</w:t>
      </w:r>
    </w:p>
    <w:p>
      <w:pPr>
        <w:pStyle w:val="Heading2"/>
        <w:keepNext/>
        <w:keepLines/>
        <w:widowControl/>
        <w:spacing w:after="60" w:before="70"/>
      </w:pPr>
      <w:bookmarkStart w:name="check_12f1d8e27d86ae47e9bbf3972727a9" w:id="98"/>
      <w:r>
        <w:rPr>
          <w:rFonts w:ascii="DejaVu Sans" w:hAnsi="DejaVu Sans" w:eastAsia="Wolf Report CJK" w:cs="DejaVu Sans"/>
          <w:lang w:val="de-DE" w:eastAsia="de-DE"/>
          <w:b/>
          <w:bCs/>
          <w:color w:val="057357"/>
          <w:sz w:val="20"/>
          <w:szCs w:val="20"/>
        </w:rPr>
        <w:t xml:space="preserve">[+] caa_iodef · CAA iodef-Reporting</w:t>
      </w:r>
      <w:bookmarkEnd w:id="9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caa_iodef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iodef-Reporting</w:t>
      </w:r>
    </w:p>
    <w:p>
      <w:pPr>
        <w:pStyle w:val="Heading2"/>
        <w:keepNext/>
        <w:keepLines/>
        <w:widowControl/>
        <w:spacing w:after="60" w:before="70"/>
      </w:pPr>
      <w:bookmarkStart w:name="check_b45b6f18320cb5c6b3769fb5daa105" w:id="99"/>
      <w:r>
        <w:rPr>
          <w:rFonts w:ascii="DejaVu Sans" w:hAnsi="DejaVu Sans" w:eastAsia="Wolf Report CJK" w:cs="DejaVu Sans"/>
          <w:lang w:val="de-DE" w:eastAsia="de-DE"/>
          <w:b/>
          <w:bCs/>
          <w:color w:val="057357"/>
          <w:sz w:val="20"/>
          <w:szCs w:val="20"/>
        </w:rPr>
        <w:t xml:space="preserve">[+] caa-keine-records · CAA-Einträge zur Beschränkung der Zertifikatsausstellung</w:t>
      </w:r>
      <w:bookmarkEnd w:id="9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caa-keine-records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CAA-Einträge zur Beschränkung der Zertifikatsausstellung</w:t>
      </w:r>
    </w:p>
    <w:p>
      <w:pPr>
        <w:pStyle w:val="Heading2"/>
        <w:keepNext/>
        <w:keepLines/>
        <w:widowControl/>
        <w:spacing w:after="60" w:before="70"/>
      </w:pPr>
      <w:bookmarkStart w:name="check_107427af2198399029ff4d453f6922" w:id="100"/>
      <w:r>
        <w:rPr>
          <w:rFonts w:ascii="DejaVu Sans" w:hAnsi="DejaVu Sans" w:eastAsia="Wolf Report CJK" w:cs="DejaVu Sans"/>
          <w:lang w:val="de-DE" w:eastAsia="de-DE"/>
          <w:b/>
          <w:bCs/>
          <w:color w:val="057357"/>
          <w:sz w:val="20"/>
          <w:szCs w:val="20"/>
        </w:rPr>
        <w:t xml:space="preserve">[+] caa-nicht-parsebar · Formale Gültigkeit der CAA-Einträge</w:t>
      </w:r>
      <w:bookmarkEnd w:id="10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caa-nicht-parsebar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der CAA-Einträge</w:t>
      </w:r>
    </w:p>
    <w:p>
      <w:pPr>
        <w:pStyle w:val="Heading2"/>
        <w:keepNext/>
        <w:keepLines/>
        <w:widowControl/>
        <w:spacing w:after="60" w:before="70"/>
      </w:pPr>
      <w:bookmarkStart w:name="check_e473cfde22030844ecccbd8d256784" w:id="101"/>
      <w:r>
        <w:rPr>
          <w:rFonts w:ascii="DejaVu Sans" w:hAnsi="DejaVu Sans" w:eastAsia="Wolf Report CJK" w:cs="DejaVu Sans"/>
          <w:lang w:val="de-DE" w:eastAsia="de-DE"/>
          <w:b/>
          <w:bCs/>
          <w:color w:val="057357"/>
          <w:sz w:val="20"/>
          <w:szCs w:val="20"/>
        </w:rPr>
        <w:t xml:space="preserve">[+] caa-syntax-ungueltig · Syntax der ausgewerteten CAA-Eigenschaften</w:t>
      </w:r>
      <w:bookmarkEnd w:id="10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caa-syntax-ungueltig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Syntax der ausgewerteten CAA-Eigenschaften</w:t>
      </w:r>
    </w:p>
    <w:p>
      <w:pPr>
        <w:pStyle w:val="Heading2"/>
        <w:keepNext/>
        <w:keepLines/>
        <w:widowControl/>
        <w:spacing w:after="60" w:before="70"/>
      </w:pPr>
      <w:bookmarkStart w:name="check_0dd1dc0bd5cb2ba3fd1ff7d9a118f3" w:id="102"/>
      <w:r>
        <w:rPr>
          <w:rFonts w:ascii="DejaVu Sans" w:hAnsi="DejaVu Sans" w:eastAsia="Wolf Report CJK" w:cs="DejaVu Sans"/>
          <w:lang w:val="de-DE" w:eastAsia="de-DE"/>
          <w:b/>
          <w:bCs/>
          <w:color w:val="057357"/>
          <w:sz w:val="20"/>
          <w:szCs w:val="20"/>
        </w:rPr>
        <w:t xml:space="preserve">[+] caa-kritische-eigenschaft · Einordnung kritischer CAA-Eigenschaften</w:t>
      </w:r>
      <w:bookmarkEnd w:id="10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caa-kritische-eigenschaft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Einordnung kritischer CAA-Eigenschaften</w:t>
      </w:r>
    </w:p>
    <w:p>
      <w:pPr>
        <w:pStyle w:val="Heading2"/>
        <w:keepNext/>
        <w:keepLines/>
        <w:widowControl/>
        <w:spacing w:after="60" w:before="140"/>
      </w:pPr>
      <w:bookmarkStart w:name="check_20cb462848351151615a8a6c09fcd1" w:id="103"/>
      <w:r>
        <w:rPr>
          <w:rFonts w:ascii="DejaVu Sans" w:hAnsi="DejaVu Sans" w:eastAsia="Wolf Report CJK" w:cs="DejaVu Sans"/>
          <w:lang w:val="de-DE" w:eastAsia="de-DE"/>
          <w:b/>
          <w:bCs/>
          <w:color w:val="595959"/>
          <w:sz w:val="20"/>
          <w:szCs w:val="20"/>
        </w:rPr>
        <w:t xml:space="preserve">[i] caa-kein-issuewild · Eigene Regel für Wildcard-Zertifikate</w:t>
      </w:r>
      <w:bookmarkEnd w:id="10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caa-kein-issuewild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Eigene Regel für Wildcard-Zertifikate</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Wildcard-Ausstellung folgt der issue-Policy (kein separater issuewild-Record vorhanden)</w:t>
      </w:r>
    </w:p>
    <w:p>
      <w:pPr>
        <w:pStyle w:val="Heading2"/>
        <w:keepNext/>
        <w:keepLines/>
        <w:widowControl/>
        <w:spacing w:after="60" w:before="70"/>
      </w:pPr>
      <w:bookmarkStart w:name="check_63169e80fa93fe779c9746c86634e0" w:id="104"/>
      <w:r>
        <w:rPr>
          <w:rFonts w:ascii="DejaVu Sans" w:hAnsi="DejaVu Sans" w:eastAsia="Wolf Report CJK" w:cs="DejaVu Sans"/>
          <w:lang w:val="de-DE" w:eastAsia="de-DE"/>
          <w:b/>
          <w:bCs/>
          <w:color w:val="057357"/>
          <w:sz w:val="20"/>
          <w:szCs w:val="20"/>
        </w:rPr>
        <w:t xml:space="preserve">[+] caa-kein-iodef · Meldeadresse für abgelehnte Zertifikatsanfragen</w:t>
      </w:r>
      <w:bookmarkEnd w:id="10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caa-kein-iodef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Meldeadresse für abgelehnte Zertifikatsanfragen</w:t>
      </w:r>
    </w:p>
    <w:p>
      <w:pPr>
        <w:pStyle w:val="Heading2"/>
        <w:keepNext/>
        <w:keepLines/>
        <w:widowControl/>
        <w:spacing w:after="60" w:before="70"/>
      </w:pPr>
      <w:bookmarkStart w:name="check_44ed4ab690a668df091a165a19633d" w:id="105"/>
      <w:r>
        <w:rPr>
          <w:rFonts w:ascii="DejaVu Sans" w:hAnsi="DejaVu Sans" w:eastAsia="Wolf Report CJK" w:cs="DejaVu Sans"/>
          <w:lang w:val="de-DE" w:eastAsia="de-DE"/>
          <w:b/>
          <w:bCs/>
          <w:color w:val="057357"/>
          <w:sz w:val="20"/>
          <w:szCs w:val="20"/>
        </w:rPr>
        <w:t xml:space="preserve">[+] caa-nicht-pruefbar · Erreichbarkeit der CAA-Abfrage</w:t>
      </w:r>
      <w:bookmarkEnd w:id="10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CAA-Abfrage</w:t>
      </w:r>
    </w:p>
    <w:p>
      <w:pPr>
        <w:pStyle w:val="Heading2"/>
        <w:keepNext/>
        <w:keepLines/>
        <w:widowControl/>
        <w:spacing w:after="60" w:before="70"/>
      </w:pPr>
      <w:bookmarkStart w:name="check_c7de15c4ecab3be0957f99c1960a83" w:id="106"/>
      <w:r>
        <w:rPr>
          <w:rFonts w:ascii="DejaVu Sans" w:hAnsi="DejaVu Sans" w:eastAsia="Wolf Report CJK" w:cs="DejaVu Sans"/>
          <w:lang w:val="de-DE" w:eastAsia="de-DE"/>
          <w:b/>
          <w:bCs/>
          <w:color w:val="057357"/>
          <w:sz w:val="20"/>
          <w:szCs w:val="20"/>
        </w:rPr>
        <w:t xml:space="preserve">[+] dnssec-nicht-aktiviert · Signatur der DNS-Einträge (DNSSEC)</w:t>
      </w:r>
      <w:bookmarkEnd w:id="10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dnssec-nicht-aktiviert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Signatur der DNS-Einträge (DNSSEC)</w:t>
      </w:r>
    </w:p>
    <w:p>
      <w:pPr>
        <w:pStyle w:val="Heading2"/>
        <w:keepNext/>
        <w:keepLines/>
        <w:widowControl/>
        <w:spacing w:after="60" w:before="70"/>
      </w:pPr>
      <w:bookmarkStart w:name="check_0e1bb62a39d4108e5411f07bfa0246" w:id="107"/>
      <w:r>
        <w:rPr>
          <w:rFonts w:ascii="DejaVu Sans" w:hAnsi="DejaVu Sans" w:eastAsia="Wolf Report CJK" w:cs="DejaVu Sans"/>
          <w:lang w:val="de-DE" w:eastAsia="de-DE"/>
          <w:b/>
          <w:bCs/>
          <w:color w:val="057357"/>
          <w:sz w:val="20"/>
          <w:szCs w:val="20"/>
        </w:rPr>
        <w:t xml:space="preserve">[+] dnssec-validierung-unvollstaendig · Vollständigkeit der DNSSEC-Vertrauenskette</w:t>
      </w:r>
      <w:bookmarkEnd w:id="10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dnssec-validierung-unvollstaendig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DNSSEC-Vertrauenskette</w:t>
      </w:r>
    </w:p>
    <w:p>
      <w:pPr>
        <w:pStyle w:val="Heading2"/>
        <w:keepNext/>
        <w:keepLines/>
        <w:widowControl/>
        <w:spacing w:after="60" w:before="70"/>
      </w:pPr>
      <w:bookmarkStart w:name="check_2eb1d486e868ed442c45d460ed631e" w:id="108"/>
      <w:r>
        <w:rPr>
          <w:rFonts w:ascii="DejaVu Sans" w:hAnsi="DejaVu Sans" w:eastAsia="Wolf Report CJK" w:cs="DejaVu Sans"/>
          <w:lang w:val="de-DE" w:eastAsia="de-DE"/>
          <w:b/>
          <w:bCs/>
          <w:color w:val="057357"/>
          <w:sz w:val="20"/>
          <w:szCs w:val="20"/>
        </w:rPr>
        <w:t xml:space="preserve">[+] dnssec-nicht-pruefbar · Erreichbarkeit der DNSSEC-Abfrage</w:t>
      </w:r>
      <w:bookmarkEnd w:id="10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DNSSEC-Abfrage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SSL/TLS-Verschlüsselung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2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2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Zertifikatsgültigkeit zum Messzeitpunkt 2026-10-06T20:31:28.405Z: notBefore 2026-09-12T13:23:06.000Z; notAfter 2026-12-11T13:23:05.000Z.</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Restlaufzeit bei der Messung: 65 Tage 16 Stunden. Eine Erneuerung wurde nicht beobachtet.</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CA/B-Konformität wurde nicht ermittelt: Ausstellungszeitpunkt und Geltung für öffentliche PKI wurden nicht verifiziert. Die gestaffelten Grenzen gelten für neu ausgestellte öffentliche TLS-Zertifikate, nicht pauschal für private PKI.</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Das aufgeführte TLS-Protokollkriterium wurde erfüllt. Zusätzliche Zertifikatsbefunde und Messgrenzen stehen oben.</w:t>
      </w:r>
    </w:p>
    <w:p>
      <w:pPr>
        <w:pStyle w:val="Heading2"/>
        <w:keepNext/>
        <w:keepLines/>
        <w:widowControl/>
        <w:spacing w:after="60" w:before="70"/>
      </w:pPr>
      <w:bookmarkStart w:name="check_e13d251bcb0825fe5a15c5a80b241c" w:id="109"/>
      <w:r>
        <w:rPr>
          <w:rFonts w:ascii="DejaVu Sans" w:hAnsi="DejaVu Sans" w:eastAsia="Wolf Report CJK" w:cs="DejaVu Sans"/>
          <w:lang w:val="de-DE" w:eastAsia="de-DE"/>
          <w:b/>
          <w:bCs/>
          <w:color w:val="057357"/>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ssl_tls13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TLS 1.3</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8 von 8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8 Bonuspunkten, dazu 5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Vertraulichkeit und gewünschte Cache-Nutzung dieser Antwort wurden nicht ermittelt. Öffentliche/CDN-Inhalte benötigen nicht pauschal no-store, private; bestehende Boni beschreiben ausgewählte Direktiven, keine allgemeinen Pflichten.</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„Cache-Control (BSI)“ wurden erfüllt; in diesem Bereich wurde kein Mangel festgestellt.</w:t>
      </w:r>
    </w:p>
    <w:p>
      <w:pPr>
        <w:pStyle w:val="Heading2"/>
        <w:keepNext/>
        <w:keepLines/>
        <w:widowControl/>
        <w:spacing w:after="60" w:before="70"/>
      </w:pPr>
      <w:bookmarkStart w:name="check_9cda6ac1beebfeb3e8eaa20d27c585" w:id="110"/>
      <w:r>
        <w:rPr>
          <w:rFonts w:ascii="DejaVu Sans" w:hAnsi="DejaVu Sans" w:eastAsia="Wolf Report CJK" w:cs="DejaVu Sans"/>
          <w:lang w:val="de-DE" w:eastAsia="de-DE"/>
          <w:b/>
          <w:bCs/>
          <w:color w:val="057357"/>
          <w:sz w:val="20"/>
          <w:szCs w:val="20"/>
        </w:rPr>
        <w:t xml:space="preserve">[+] cache_present · Cache-Control Header</w:t>
      </w:r>
      <w:bookmarkEnd w:id="1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cache_present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 Header</w:t>
      </w:r>
    </w:p>
    <w:p>
      <w:pPr>
        <w:pStyle w:val="Heading2"/>
        <w:keepNext/>
        <w:keepLines/>
        <w:widowControl/>
        <w:spacing w:after="60" w:before="70"/>
      </w:pPr>
      <w:bookmarkStart w:name="check_ea546782eaf4dfd804d007e10ac13a" w:id="111"/>
      <w:r>
        <w:rPr>
          <w:rFonts w:ascii="DejaVu Sans" w:hAnsi="DejaVu Sans" w:eastAsia="Wolf Report CJK" w:cs="DejaVu Sans"/>
          <w:lang w:val="de-DE" w:eastAsia="de-DE"/>
          <w:b/>
          <w:bCs/>
          <w:color w:val="057357"/>
          <w:sz w:val="20"/>
          <w:szCs w:val="20"/>
        </w:rPr>
        <w:t xml:space="preserve">[+] cache_no_store · no-store Direktive</w:t>
      </w:r>
      <w:bookmarkEnd w:id="1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cache_no_store | Regelgewichtung (kein aktueller negativer Befund): Info | Schadenspotenzial: zur Information | Gewicht: 2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Direktive</w:t>
      </w:r>
    </w:p>
    <w:p>
      <w:pPr>
        <w:pStyle w:val="Heading2"/>
        <w:keepNext/>
        <w:keepLines/>
        <w:widowControl/>
        <w:spacing w:after="60" w:before="70"/>
      </w:pPr>
      <w:bookmarkStart w:name="check_ce714e39cb8d727194c6d835d44660" w:id="112"/>
      <w:r>
        <w:rPr>
          <w:rFonts w:ascii="DejaVu Sans" w:hAnsi="DejaVu Sans" w:eastAsia="Wolf Report CJK" w:cs="DejaVu Sans"/>
          <w:lang w:val="de-DE" w:eastAsia="de-DE"/>
          <w:b/>
          <w:bCs/>
          <w:color w:val="057357"/>
          <w:sz w:val="20"/>
          <w:szCs w:val="20"/>
        </w:rPr>
        <w:t xml:space="preserve">[+] cache_private · private Direktive</w:t>
      </w:r>
      <w:bookmarkEnd w:id="1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cache_private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private Direktive</w:t>
      </w:r>
    </w:p>
    <w:p>
      <w:pPr>
        <w:pStyle w:val="Heading2"/>
        <w:keepNext/>
        <w:keepLines/>
        <w:widowControl/>
        <w:spacing w:after="60" w:before="70"/>
      </w:pPr>
      <w:bookmarkStart w:name="check_d2e43a4b11885b69e5cd7dc3a5ea20" w:id="113"/>
      <w:r>
        <w:rPr>
          <w:rFonts w:ascii="DejaVu Sans" w:hAnsi="DejaVu Sans" w:eastAsia="Wolf Report CJK" w:cs="DejaVu Sans"/>
          <w:lang w:val="de-DE" w:eastAsia="de-DE"/>
          <w:b/>
          <w:bCs/>
          <w:color w:val="057357"/>
          <w:sz w:val="20"/>
          <w:szCs w:val="20"/>
        </w:rPr>
        <w:t xml:space="preserve">[+] cache_must_revalidate · must-revalidate Direktive</w:t>
      </w:r>
      <w:bookmarkEnd w:id="1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cache_must_revalidate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must-revalidate Direktive</w:t>
      </w:r>
    </w:p>
    <w:p>
      <w:pPr>
        <w:pStyle w:val="Heading2"/>
        <w:keepNext/>
        <w:keepLines/>
        <w:widowControl/>
        <w:spacing w:after="60" w:before="70"/>
      </w:pPr>
      <w:bookmarkStart w:name="check_422c9c1521caf59d1d13f1d9e16c88" w:id="114"/>
      <w:r>
        <w:rPr>
          <w:rFonts w:ascii="DejaVu Sans" w:hAnsi="DejaVu Sans" w:eastAsia="Wolf Report CJK" w:cs="DejaVu Sans"/>
          <w:lang w:val="de-DE" w:eastAsia="de-DE"/>
          <w:b/>
          <w:bCs/>
          <w:color w:val="057357"/>
          <w:sz w:val="20"/>
          <w:szCs w:val="20"/>
        </w:rPr>
        <w:t xml:space="preserve">[+] cache_excellent · Cache-Control-Direktiven kombiniert</w:t>
      </w:r>
      <w:bookmarkEnd w:id="1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cache_excellent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Cache-Control-Direktiven kombiniert</w:t>
      </w:r>
    </w:p>
    <w:p>
      <w:pPr>
        <w:pStyle w:val="Heading2"/>
        <w:keepNext/>
        <w:keepLines/>
        <w:widowControl/>
        <w:spacing w:after="60" w:before="70"/>
      </w:pPr>
      <w:bookmarkStart w:name="check_4ff9803c2bc80eea5ca37c5613773c" w:id="115"/>
      <w:r>
        <w:rPr>
          <w:rFonts w:ascii="DejaVu Sans" w:hAnsi="DejaVu Sans" w:eastAsia="Wolf Report CJK" w:cs="DejaVu Sans"/>
          <w:lang w:val="de-DE" w:eastAsia="de-DE"/>
          <w:b/>
          <w:bCs/>
          <w:color w:val="057357"/>
          <w:sz w:val="20"/>
          <w:szCs w:val="20"/>
        </w:rPr>
        <w:t xml:space="preserve">[+] cache-control-fehlt · Vorhandensein des Cache-Control-Headers</w:t>
      </w:r>
      <w:bookmarkEnd w:id="1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cache-control-fehlt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des Cache-Control-Headers</w:t>
      </w:r>
    </w:p>
    <w:p>
      <w:pPr>
        <w:pStyle w:val="Heading2"/>
        <w:keepNext/>
        <w:keepLines/>
        <w:widowControl/>
        <w:spacing w:after="60" w:before="70"/>
      </w:pPr>
      <w:bookmarkStart w:name="check_1a5139162af7b977f4ad6221cfbb96" w:id="116"/>
      <w:r>
        <w:rPr>
          <w:rFonts w:ascii="DejaVu Sans" w:hAnsi="DejaVu Sans" w:eastAsia="Wolf Report CJK" w:cs="DejaVu Sans"/>
          <w:lang w:val="de-DE" w:eastAsia="de-DE"/>
          <w:b/>
          <w:bCs/>
          <w:color w:val="057357"/>
          <w:sz w:val="20"/>
          <w:szCs w:val="20"/>
        </w:rPr>
        <w:t xml:space="preserve">[+] cache-pragma-wirkungslos · Pragma: no-cache als Ersatzangabe</w:t>
      </w:r>
      <w:bookmarkEnd w:id="1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cache-pragma-wirkungslos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Pragma: no-cache als Ersatzangabe</w:t>
      </w:r>
    </w:p>
    <w:p>
      <w:pPr>
        <w:pStyle w:val="Heading2"/>
        <w:keepNext/>
        <w:keepLines/>
        <w:widowControl/>
        <w:spacing w:after="60" w:before="70"/>
      </w:pPr>
      <w:bookmarkStart w:name="check_c92adcc3598eea17b226db89a293e7" w:id="117"/>
      <w:r>
        <w:rPr>
          <w:rFonts w:ascii="DejaVu Sans" w:hAnsi="DejaVu Sans" w:eastAsia="Wolf Report CJK" w:cs="DejaVu Sans"/>
          <w:lang w:val="de-DE" w:eastAsia="de-DE"/>
          <w:b/>
          <w:bCs/>
          <w:color w:val="057357"/>
          <w:sz w:val="20"/>
          <w:szCs w:val="20"/>
        </w:rPr>
        <w:t xml:space="preserve">[+] cache-public-ohne-schutz · public ohne no-store oder private</w:t>
      </w:r>
      <w:bookmarkEnd w:id="1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cache-public-ohne-schutz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public ohne no-store oder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de-DE" w:eastAsia="de-DE"/>
          <w:b/>
          <w:bCs/>
          <w:color w:val="057357"/>
          <w:sz w:val="20"/>
          <w:szCs w:val="20"/>
        </w:rPr>
        <w:t xml:space="preserve">[+] cache-ohne-no-store-oder-no-cache · no-store oder no-cache gesetzt</w:t>
      </w:r>
      <w:bookmarkEnd w:id="1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cache-ohne-no-store-oder-no-cache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oder no-cache gesetzt</w:t>
      </w:r>
    </w:p>
    <w:p>
      <w:pPr>
        <w:pStyle w:val="Heading2"/>
        <w:keepNext/>
        <w:keepLines/>
        <w:widowControl/>
        <w:spacing w:after="60" w:before="70"/>
      </w:pPr>
      <w:bookmarkStart w:name="check_f3584a71de88f269e9ba9c1245ce9d" w:id="119"/>
      <w:r>
        <w:rPr>
          <w:rFonts w:ascii="DejaVu Sans" w:hAnsi="DejaVu Sans" w:eastAsia="Wolf Report CJK" w:cs="DejaVu Sans"/>
          <w:lang w:val="de-DE" w:eastAsia="de-DE"/>
          <w:b/>
          <w:bCs/>
          <w:color w:val="057357"/>
          <w:sz w:val="20"/>
          <w:szCs w:val="20"/>
        </w:rPr>
        <w:t xml:space="preserve">[+] cache-max-age-ohne-revalidierung · Sehr lange max-age ohne must-revalidate</w:t>
      </w:r>
      <w:bookmarkEnd w:id="1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cache-max-age-ohne-revalidierung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Sehr lange max-age ohne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3 Bonuspunkten.</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„Clear-Site-Data“ wurden erfüllt; in diesem Bereich wurde kein Mangel festgestellt.</w:t>
      </w:r>
    </w:p>
    <w:p>
      <w:pPr>
        <w:pStyle w:val="Heading2"/>
        <w:keepNext/>
        <w:keepLines/>
        <w:widowControl/>
        <w:spacing w:after="60" w:before="70"/>
      </w:pPr>
      <w:bookmarkStart w:name="check_bdee33177ba59d929acf52c7a04372" w:id="120"/>
      <w:r>
        <w:rPr>
          <w:rFonts w:ascii="DejaVu Sans" w:hAnsi="DejaVu Sans" w:eastAsia="Wolf Report CJK" w:cs="DejaVu Sans"/>
          <w:lang w:val="de-DE" w:eastAsia="de-DE"/>
          <w:b/>
          <w:bCs/>
          <w:color w:val="057357"/>
          <w:sz w:val="20"/>
          <w:szCs w:val="20"/>
        </w:rPr>
        <w:t xml:space="preserve">[+] clear_site_data_stateless · Keine Session-Cookies in dieser Antwort erkannt</w:t>
      </w:r>
      <w:bookmarkEnd w:id="1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clear_site_data_stateless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Session-Cookies in dieser Antwort erkannt</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2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2 Härtungsmerkmale mit zusammen 2 Bonuspunkten, dazu 11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Kontakt-URIs wurden nicht abgerufen. Eine Signaturstruktur belegt keine kryptografische Gültigkeit. Die Empfehlung einer Frist unter einem Jahr ist keine harte Gültigkeitsgrenze.</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„security.txt (RFC 9116)“ wurden erfüllt; in diesem Bereich wurde kein Mangel festgestellt.</w:t>
      </w:r>
    </w:p>
    <w:p>
      <w:pPr>
        <w:pStyle w:val="Heading2"/>
        <w:keepNext/>
        <w:keepLines/>
        <w:widowControl/>
        <w:spacing w:after="60" w:before="70"/>
      </w:pPr>
      <w:bookmarkStart w:name="check_8606dd5b6a78954c11f859a8d32412" w:id="121"/>
      <w:r>
        <w:rPr>
          <w:rFonts w:ascii="DejaVu Sans" w:hAnsi="DejaVu Sans" w:eastAsia="Wolf Report CJK" w:cs="DejaVu Sans"/>
          <w:lang w:val="de-DE" w:eastAsia="de-DE"/>
          <w:b/>
          <w:bCs/>
          <w:color w:val="057357"/>
          <w:sz w:val="20"/>
          <w:szCs w:val="20"/>
        </w:rPr>
        <w:t xml:space="preserve">[+] security_txt_present · security.txt vorhanden</w:t>
      </w:r>
      <w:bookmarkEnd w:id="1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security_txt_present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vorhanden</w:t>
      </w:r>
    </w:p>
    <w:p>
      <w:pPr>
        <w:pStyle w:val="Heading2"/>
        <w:keepNext/>
        <w:keepLines/>
        <w:widowControl/>
        <w:spacing w:after="60" w:before="70"/>
      </w:pPr>
      <w:bookmarkStart w:name="check_275c874fb1e4c94313d82cf6627309" w:id="122"/>
      <w:r>
        <w:rPr>
          <w:rFonts w:ascii="DejaVu Sans" w:hAnsi="DejaVu Sans" w:eastAsia="Wolf Report CJK" w:cs="DejaVu Sans"/>
          <w:lang w:val="de-DE" w:eastAsia="de-DE"/>
          <w:b/>
          <w:bCs/>
          <w:color w:val="057357"/>
          <w:sz w:val="20"/>
          <w:szCs w:val="20"/>
        </w:rPr>
        <w:t xml:space="preserve">[+] security_txt_complete · security.txt vollständig</w:t>
      </w:r>
      <w:bookmarkEnd w:id="1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security_txt_complete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vollständig</w:t>
      </w:r>
    </w:p>
    <w:p>
      <w:pPr>
        <w:pStyle w:val="Heading2"/>
        <w:keepNext/>
        <w:keepLines/>
        <w:widowControl/>
        <w:spacing w:after="60" w:before="70"/>
      </w:pPr>
      <w:bookmarkStart w:name="check_dc83edf5b15c4a0b180bc7dbe6a8db" w:id="123"/>
      <w:r>
        <w:rPr>
          <w:rFonts w:ascii="DejaVu Sans" w:hAnsi="DejaVu Sans" w:eastAsia="Wolf Report CJK" w:cs="DejaVu Sans"/>
          <w:lang w:val="de-DE" w:eastAsia="de-DE"/>
          <w:b/>
          <w:bCs/>
          <w:color w:val="057357"/>
          <w:sz w:val="20"/>
          <w:szCs w:val="20"/>
        </w:rPr>
        <w:t xml:space="preserve">[+] security-txt-fehlt · Vorhandensein einer security.txt</w:t>
      </w:r>
      <w:bookmarkEnd w:id="1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security-txt-fehlt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einer security.txt</w:t>
      </w:r>
    </w:p>
    <w:p>
      <w:pPr>
        <w:pStyle w:val="Heading2"/>
        <w:keepNext/>
        <w:keepLines/>
        <w:widowControl/>
        <w:spacing w:after="60" w:before="70"/>
      </w:pPr>
      <w:bookmarkStart w:name="check_513abeffefc72087084bc950c4b779" w:id="124"/>
      <w:r>
        <w:rPr>
          <w:rFonts w:ascii="DejaVu Sans" w:hAnsi="DejaVu Sans" w:eastAsia="Wolf Report CJK" w:cs="DejaVu Sans"/>
          <w:lang w:val="de-DE" w:eastAsia="de-DE"/>
          <w:b/>
          <w:bCs/>
          <w:color w:val="057357"/>
          <w:sz w:val="20"/>
          <w:szCs w:val="20"/>
        </w:rPr>
        <w:t xml:space="preserve">[+] security-txt-contact-ungueltig · URI-Syntax der Kontaktangaben</w:t>
      </w:r>
      <w:bookmarkEnd w:id="1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security-txt-contact-ungueltig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URI-Syntax der Kontaktangaben</w:t>
      </w:r>
    </w:p>
    <w:p>
      <w:pPr>
        <w:pStyle w:val="Heading2"/>
        <w:keepNext/>
        <w:keepLines/>
        <w:widowControl/>
        <w:spacing w:after="60" w:before="70"/>
      </w:pPr>
      <w:bookmarkStart w:name="check_1eae08a6d241c7b00d1a01ed8cfe1d" w:id="125"/>
      <w:r>
        <w:rPr>
          <w:rFonts w:ascii="DejaVu Sans" w:hAnsi="DejaVu Sans" w:eastAsia="Wolf Report CJK" w:cs="DejaVu Sans"/>
          <w:lang w:val="de-DE" w:eastAsia="de-DE"/>
          <w:b/>
          <w:bCs/>
          <w:color w:val="057357"/>
          <w:sz w:val="20"/>
          <w:szCs w:val="20"/>
        </w:rPr>
        <w:t xml:space="preserve">[+] security-txt-expires-nicht-pruefbar · Auswertbarkeit der Expires-Frist</w:t>
      </w:r>
      <w:bookmarkEnd w:id="1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Auswertbarkeit der Expires-Frist</w:t>
      </w:r>
    </w:p>
    <w:p>
      <w:pPr>
        <w:pStyle w:val="Heading2"/>
        <w:keepNext/>
        <w:keepLines/>
        <w:widowControl/>
        <w:spacing w:after="60" w:before="70"/>
      </w:pPr>
      <w:bookmarkStart w:name="check_52e962ff2fce8d737b9e21ed90b872" w:id="126"/>
      <w:r>
        <w:rPr>
          <w:rFonts w:ascii="DejaVu Sans" w:hAnsi="DejaVu Sans" w:eastAsia="Wolf Report CJK" w:cs="DejaVu Sans"/>
          <w:lang w:val="de-DE" w:eastAsia="de-DE"/>
          <w:b/>
          <w:bCs/>
          <w:color w:val="057357"/>
          <w:sz w:val="20"/>
          <w:szCs w:val="20"/>
        </w:rPr>
        <w:t xml:space="preserve">[+] security-txt-contact-fehlt · Pflichtfeld „Contact“ der security.txt</w:t>
      </w:r>
      <w:bookmarkEnd w:id="1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security-txt-contact-fehlt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„Contact“ der security.txt</w:t>
      </w:r>
    </w:p>
    <w:p>
      <w:pPr>
        <w:pStyle w:val="Heading2"/>
        <w:keepNext/>
        <w:keepLines/>
        <w:widowControl/>
        <w:spacing w:after="60" w:before="70"/>
      </w:pPr>
      <w:bookmarkStart w:name="check_60dd681f212f2fb2f4cc123cf1c545" w:id="127"/>
      <w:r>
        <w:rPr>
          <w:rFonts w:ascii="DejaVu Sans" w:hAnsi="DejaVu Sans" w:eastAsia="Wolf Report CJK" w:cs="DejaVu Sans"/>
          <w:lang w:val="de-DE" w:eastAsia="de-DE"/>
          <w:b/>
          <w:bCs/>
          <w:color w:val="057357"/>
          <w:sz w:val="20"/>
          <w:szCs w:val="20"/>
        </w:rPr>
        <w:t xml:space="preserve">[+] security-txt-expires-fehlt · Pflichtfeld „Expires“ der security.txt</w:t>
      </w:r>
      <w:bookmarkEnd w:id="1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security-txt-expires-fehlt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„Expires“ der security.txt</w:t>
      </w:r>
    </w:p>
    <w:p>
      <w:pPr>
        <w:pStyle w:val="Heading2"/>
        <w:keepNext/>
        <w:keepLines/>
        <w:widowControl/>
        <w:spacing w:after="60" w:before="70"/>
      </w:pPr>
      <w:bookmarkStart w:name="check_8b8be170a3f72f397459b57c493d57" w:id="128"/>
      <w:r>
        <w:rPr>
          <w:rFonts w:ascii="DejaVu Sans" w:hAnsi="DejaVu Sans" w:eastAsia="Wolf Report CJK" w:cs="DejaVu Sans"/>
          <w:lang w:val="de-DE" w:eastAsia="de-DE"/>
          <w:b/>
          <w:bCs/>
          <w:color w:val="057357"/>
          <w:sz w:val="20"/>
          <w:szCs w:val="20"/>
        </w:rPr>
        <w:t xml:space="preserve">[+] security-txt-expires-ungueltig · Formale Gültigkeit des Expires-Datums</w:t>
      </w:r>
      <w:bookmarkEnd w:id="1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security-txt-expires-ungueltig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des Expires-Datums</w:t>
      </w:r>
    </w:p>
    <w:p>
      <w:pPr>
        <w:pStyle w:val="Heading2"/>
        <w:keepNext/>
        <w:keepLines/>
        <w:widowControl/>
        <w:spacing w:after="60" w:before="70"/>
      </w:pPr>
      <w:bookmarkStart w:name="check_5c1ff6847910b4179b856eb72bbf22" w:id="129"/>
      <w:r>
        <w:rPr>
          <w:rFonts w:ascii="DejaVu Sans" w:hAnsi="DejaVu Sans" w:eastAsia="Wolf Report CJK" w:cs="DejaVu Sans"/>
          <w:lang w:val="de-DE" w:eastAsia="de-DE"/>
          <w:b/>
          <w:bCs/>
          <w:color w:val="057357"/>
          <w:sz w:val="20"/>
          <w:szCs w:val="20"/>
        </w:rPr>
        <w:t xml:space="preserve">[+] security-txt-abgelaufen · Aktualität der security.txt</w:t>
      </w:r>
      <w:bookmarkEnd w:id="1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security-txt-abgelaufen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Aktualität der security.txt</w:t>
      </w:r>
    </w:p>
    <w:p>
      <w:pPr>
        <w:pStyle w:val="Heading2"/>
        <w:keepNext/>
        <w:keepLines/>
        <w:widowControl/>
        <w:spacing w:after="60" w:before="70"/>
      </w:pPr>
      <w:bookmarkStart w:name="check_0d78bf05b9fea2a0ef6d897ea04d2a" w:id="130"/>
      <w:r>
        <w:rPr>
          <w:rFonts w:ascii="DejaVu Sans" w:hAnsi="DejaVu Sans" w:eastAsia="Wolf Report CJK" w:cs="DejaVu Sans"/>
          <w:lang w:val="de-DE" w:eastAsia="de-DE"/>
          <w:b/>
          <w:bCs/>
          <w:color w:val="057357"/>
          <w:sz w:val="20"/>
          <w:szCs w:val="20"/>
        </w:rPr>
        <w:t xml:space="preserve">[+] security-txt-expires-zu-weit · Abstand des Expires-Datums zur Gegenwart</w:t>
      </w:r>
      <w:bookmarkEnd w:id="1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security-txt-expires-zu-weit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Abstand des Expires-Datums zur Gegenwart</w:t>
      </w:r>
    </w:p>
    <w:p>
      <w:pPr>
        <w:pStyle w:val="Heading2"/>
        <w:keepNext/>
        <w:keepLines/>
        <w:widowControl/>
        <w:spacing w:after="60" w:before="70"/>
      </w:pPr>
      <w:bookmarkStart w:name="check_68a48f3363b1cd933e1908bb1b8f86" w:id="131"/>
      <w:r>
        <w:rPr>
          <w:rFonts w:ascii="DejaVu Sans" w:hAnsi="DejaVu Sans" w:eastAsia="Wolf Report CJK" w:cs="DejaVu Sans"/>
          <w:lang w:val="de-DE" w:eastAsia="de-DE"/>
          <w:b/>
          <w:bCs/>
          <w:color w:val="057357"/>
          <w:sz w:val="20"/>
          <w:szCs w:val="20"/>
        </w:rPr>
        <w:t xml:space="preserve">[+] security-txt-expires-mehrfach · Eindeutigkeit des Expires-Feldes</w:t>
      </w:r>
      <w:bookmarkEnd w:id="1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security-txt-expires-mehrfach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Eindeutigkeit des Expires-Feldes</w:t>
      </w:r>
    </w:p>
    <w:p>
      <w:pPr>
        <w:pStyle w:val="Heading2"/>
        <w:keepNext/>
        <w:keepLines/>
        <w:widowControl/>
        <w:spacing w:after="60" w:before="70"/>
      </w:pPr>
      <w:bookmarkStart w:name="check_91547a6ebeb36abf511ae9827b94c9" w:id="132"/>
      <w:r>
        <w:rPr>
          <w:rFonts w:ascii="DejaVu Sans" w:hAnsi="DejaVu Sans" w:eastAsia="Wolf Report CJK" w:cs="DejaVu Sans"/>
          <w:lang w:val="de-DE" w:eastAsia="de-DE"/>
          <w:b/>
          <w:bCs/>
          <w:color w:val="057357"/>
          <w:sz w:val="20"/>
          <w:szCs w:val="20"/>
        </w:rPr>
        <w:t xml:space="preserve">[+] security-txt-signatur-aufbau · Regelkonformer Aufbau des Signaturblocks</w:t>
      </w:r>
      <w:bookmarkEnd w:id="1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security-txt-signatur-aufbau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Regelkonformer Aufbau des Signaturblocks</w:t>
      </w:r>
    </w:p>
    <w:p>
      <w:pPr>
        <w:pStyle w:val="Heading2"/>
        <w:keepNext/>
        <w:keepLines/>
        <w:widowControl/>
        <w:spacing w:after="60" w:before="70"/>
      </w:pPr>
      <w:bookmarkStart w:name="check_eb0ef8847fbb530a52cde34f6f0af5" w:id="133"/>
      <w:r>
        <w:rPr>
          <w:rFonts w:ascii="DejaVu Sans" w:hAnsi="DejaVu Sans" w:eastAsia="Wolf Report CJK" w:cs="DejaVu Sans"/>
          <w:lang w:val="de-DE" w:eastAsia="de-DE"/>
          <w:b/>
          <w:bCs/>
          <w:color w:val="057357"/>
          <w:sz w:val="20"/>
          <w:szCs w:val="20"/>
        </w:rPr>
        <w:t xml:space="preserve">[+] security-txt-signatur-ohne-canonical · Ortsbindung der Signatur über das Canonical-Feld</w:t>
      </w:r>
      <w:bookmarkEnd w:id="1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security-txt-signatur-ohne-canonical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Ortsbindung der Signatur über das Canonical-Feld</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de-DE" w:eastAsia="de-DE"/>
        <w:sz w:val="17"/>
        <w:szCs w:val="17"/>
      </w:rPr>
      <w:t xml:space="preserve">Wolf-Agents.com | e6e4f987-06f1-473d-9a35-0ec5076cf172 | Seite </w:t>
    </w:r>
    <w:r>
      <w:rPr>
        <w:rFonts w:ascii="DejaVu Sans" w:hAnsi="DejaVu Sans" w:eastAsia="Wolf Report CJK" w:cs="DejaVu Sans"/>
        <w:lang w:val="de-DE" w:eastAsia="de-DE"/>
        <w:sz w:val="17"/>
        <w:szCs w:val="17"/>
      </w:rPr>
      <w:fldChar w:fldCharType="begin"/>
      <w:instrText xml:space="preserve">PAGE</w:instrText>
      <w:fldChar w:fldCharType="separate"/>
      <w:fldChar w:fldCharType="end"/>
    </w:r>
    <w:r>
      <w:rPr>
        <w:rFonts w:ascii="DejaVu Sans" w:hAnsi="DejaVu Sans" w:eastAsia="Wolf Report CJK" w:cs="DejaVu Sans"/>
        <w:lang w:val="de-DE" w:eastAsia="de-DE"/>
        <w:sz w:val="17"/>
        <w:szCs w:val="17"/>
      </w:rPr>
      <w:t xml:space="preserve">/</w:t>
    </w:r>
    <w:r>
      <w:rPr>
        <w:rFonts w:ascii="DejaVu Sans" w:hAnsi="DejaVu Sans" w:eastAsia="Wolf Report CJK" w:cs="DejaVu Sans"/>
        <w:lang w:val="de-DE" w:eastAsia="de-DE"/>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de-DE" w:eastAsia="de-DE"/>
        <w:b w:val="false"/>
        <w:bCs w:val="false"/>
        <w:color w:val="595959"/>
        <w:sz w:val="16"/>
        <w:szCs w:val="16"/>
      </w:rPr>
      <w:t xml:space="preserve">Technische Momentaufnahme im genannten Prüfumfang; kein Konformitätsnachweis.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de-DE" w:eastAsia="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rfc-editor.org/rfc/rfc6797"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hyperlink" Target="https://www.bsi.bund.de/SharedDocs/Downloads/DE/BSI/Grundschutz/IT-GS-Kompendium/IT_Grundschutz_Kompendium_Edition2023.pdf?__blob=publicationFile&amp;v=4"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Web-Security-Check - https://wolf-agents.com/</dc:title>
  <dc:subject>Automatisierte technische Auswertung - kein Audit, keine Zertifizierung</dc:subject>
  <dc:creator>Wolf-Agents.com</dc:creator>
  <dc:description>Automatisierte technische Auswertung - kein Audit, keine Zertifizierung</dc:description>
  <cp:lastModifiedBy>Wolf-Agents.com</cp:lastModifiedBy>
  <cp:revision>1</cp:revision>
  <dcterms:created xsi:type="dcterms:W3CDTF">2026-10-06T20:55:43Z</dcterms:created>
  <dcterms:modified xsi:type="dcterms:W3CDTF">2026-10-06T20:55:43Z</dcterms:modified>
</cp:coreProperties>
</file>

<file path=docProps/custom.xml><?xml version="1.0" encoding="utf-8"?>
<Properties xmlns="http://schemas.openxmlformats.org/officeDocument/2006/custom-properties" xmlns:vt="http://schemas.openxmlformats.org/officeDocument/2006/docPropsVTypes"/>
</file>