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Web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2026-10-05.1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Example 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https://synthetic-review.app/start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time: 21 Sept 2026, 10:02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05 Oct 2026, 14:00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Synthetic example: example data, no measurement performed. Explanations created using AI. About its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catalogue: 1.6</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2026-10-05.legal-1</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ID: W1</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Synthetic product example W1; not a customer report.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Illustrative assessment; not an assessment of a measured system.</w:t>
      </w: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Illustrative assessment</w:t>
      </w:r>
    </w:p>
    <w:p>
      <w:pPr>
        <w:keepNext/>
        <w:keepLines/>
        <w:spacing w:after="60" w:before="60"/>
      </w:pPr>
      <w:r>
        <w:rPr>
          <w:rFonts w:ascii="DejaVu Sans" w:hAnsi="DejaVu Sans" w:eastAsia="Wolf Report CJK" w:cs="DejaVu Sans"/>
          <w:lang w:val="en-GB" w:eastAsia="en-GB"/>
          <w:b/>
          <w:bCs/>
          <w:sz w:val="56"/>
          <w:szCs w:val="56"/>
        </w:rPr>
        <w:t xml:space="preserve">B</w:t>
      </w:r>
      <w:r>
        <w:rPr>
          <w:rFonts w:ascii="DejaVu Sans" w:hAnsi="DejaVu Sans" w:eastAsia="Wolf Report CJK" w:cs="DejaVu Sans"/>
          <w:lang w:val="en-GB" w:eastAsia="en-GB"/>
          <w:sz w:val="20"/>
          <w:szCs w:val="20"/>
        </w:rPr>
        <w:t xml:space="preserve">   103 of 166 points - Reasonable</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133 checks: 43 passed, 4 failed, 28 not assessable, 38 informational, 20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28 of 133 checks cannot be assessed conclusively from the saved findings. Unmeasured features do not count as confirmed protection. Unmeasured list features earn no points; the scoring scale stays unchanged. Header observations are assessed separately.</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widowControl/>
        <w:spacing w:after="50"/>
      </w:pPr>
      <w:hyperlink w:history="1" w:anchor="check_a8ac2f1aca2d19c82ae945ffa60087">
        <w:r>
          <w:rPr>
            <w:rFonts w:ascii="DejaVu Sans" w:hAnsi="DejaVu Sans" w:eastAsia="Wolf Report CJK" w:cs="DejaVu Sans"/>
            <w:lang w:val="en-GB" w:eastAsia="en-GB"/>
            <w:rStyle w:val="Hyperlink"/>
            <w:sz w:val="18"/>
            <w:szCs w:val="18"/>
          </w:rPr>
          <w:t xml:space="preserve">cross-origin-opener-policy · failed · Cross-Origin Isolation (COOP)</w:t>
        </w:r>
      </w:hyperlink>
    </w:p>
    <w:p>
      <w:pPr>
        <w:widowControl/>
        <w:spacing w:after="50"/>
      </w:pPr>
      <w:hyperlink w:history="1" w:anchor="check_487381b5c50d5540762af8ed978aa0">
        <w:r>
          <w:rPr>
            <w:rFonts w:ascii="DejaVu Sans" w:hAnsi="DejaVu Sans" w:eastAsia="Wolf Report CJK" w:cs="DejaVu Sans"/>
            <w:lang w:val="en-GB" w:eastAsia="en-GB"/>
            <w:rStyle w:val="Hyperlink"/>
            <w:sz w:val="18"/>
            <w:szCs w:val="18"/>
          </w:rPr>
          <w:t xml:space="preserve">cross-origin-embedder-policy · failed · Cross-Origin Embedder (COEP)</w:t>
        </w:r>
      </w:hyperlink>
    </w:p>
    <w:p>
      <w:pPr>
        <w:widowControl/>
        <w:spacing w:after="50"/>
      </w:pPr>
      <w:hyperlink w:history="1" w:anchor="check_b45b6f18320cb5c6b3769fb5daa105">
        <w:r>
          <w:rPr>
            <w:rFonts w:ascii="DejaVu Sans" w:hAnsi="DejaVu Sans" w:eastAsia="Wolf Report CJK" w:cs="DejaVu Sans"/>
            <w:lang w:val="en-GB" w:eastAsia="en-GB"/>
            <w:rStyle w:val="Hyperlink"/>
            <w:sz w:val="18"/>
            <w:szCs w:val="18"/>
          </w:rPr>
          <w:t xml:space="preserve">caa-keine-records · failed · CAA records restricting certificate issuance</w:t>
        </w:r>
      </w:hyperlink>
    </w:p>
    <w:p>
      <w:pPr>
        <w:widowControl/>
        <w:spacing w:after="50"/>
      </w:pPr>
      <w:hyperlink w:history="1" w:anchor="check_dc83edf5b15c4a0b180bc7dbe6a8db">
        <w:r>
          <w:rPr>
            <w:rFonts w:ascii="DejaVu Sans" w:hAnsi="DejaVu Sans" w:eastAsia="Wolf Report CJK" w:cs="DejaVu Sans"/>
            <w:lang w:val="en-GB" w:eastAsia="en-GB"/>
            <w:rStyle w:val="Hyperlink"/>
            <w:sz w:val="18"/>
            <w:szCs w:val="18"/>
          </w:rPr>
          <w:t xml:space="preserve">security-txt-fehlt · failed · Presence of a security.txt</w:t>
        </w:r>
      </w:hyperlink>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56cc9a706e642350d866d9cde67564">
        <w:r>
          <w:rPr>
            <w:rFonts w:ascii="DejaVu Sans" w:hAnsi="DejaVu Sans" w:eastAsia="Wolf Report CJK" w:cs="DejaVu Sans"/>
            <w:lang w:val="en-GB" w:eastAsia="en-GB"/>
            <w:rStyle w:val="Hyperlink"/>
            <w:sz w:val="18"/>
            <w:szCs w:val="18"/>
          </w:rPr>
          <w:t xml:space="preserve">csp-unsafe-inline-style · not assessable · Inline CSS in style source lists</w:t>
        </w:r>
      </w:hyperlink>
    </w:p>
    <w:p>
      <w:pPr>
        <w:widowControl/>
        <w:spacing w:after="50"/>
      </w:pPr>
      <w:hyperlink w:history="1" w:anchor="check_5a38efcdbe165fefd20a06e7b7f2a3">
        <w:r>
          <w:rPr>
            <w:rFonts w:ascii="DejaVu Sans" w:hAnsi="DejaVu Sans" w:eastAsia="Wolf Report CJK" w:cs="DejaVu Sans"/>
            <w:lang w:val="en-GB" w:eastAsia="en-GB"/>
            <w:rStyle w:val="Hyperlink"/>
            <w:sz w:val="18"/>
            <w:szCs w:val="18"/>
          </w:rPr>
          <w:t xml:space="preserve">hsts_preload_pending · not assessable · HSTS preload application pending</w:t>
        </w:r>
      </w:hyperlink>
    </w:p>
    <w:p>
      <w:pPr>
        <w:widowControl/>
        <w:spacing w:after="50"/>
      </w:pPr>
      <w:hyperlink w:history="1" w:anchor="check_f825937884fcc645dd8bfe36c5a10a">
        <w:r>
          <w:rPr>
            <w:rFonts w:ascii="DejaVu Sans" w:hAnsi="DejaVu Sans" w:eastAsia="Wolf Report CJK" w:cs="DejaVu Sans"/>
            <w:lang w:val="en-GB" w:eastAsia="en-GB"/>
            <w:rStyle w:val="Hyperlink"/>
            <w:sz w:val="18"/>
            <w:szCs w:val="18"/>
          </w:rPr>
          <w:t xml:space="preserve">hsts-max-age-fehlt · not assessable · Valid HSTS syntax and max-age</w:t>
        </w:r>
      </w:hyperlink>
    </w:p>
    <w:p>
      <w:pPr>
        <w:widowControl/>
        <w:spacing w:after="50"/>
      </w:pPr>
      <w:hyperlink w:history="1" w:anchor="check_65777b89a0cc599c0ef24b3f5c55e0">
        <w:r>
          <w:rPr>
            <w:rFonts w:ascii="DejaVu Sans" w:hAnsi="DejaVu Sans" w:eastAsia="Wolf Report CJK" w:cs="DejaVu Sans"/>
            <w:lang w:val="en-GB" w:eastAsia="en-GB"/>
            <w:rStyle w:val="Hyperlink"/>
            <w:sz w:val="18"/>
            <w:szCs w:val="18"/>
          </w:rPr>
          <w:t xml:space="preserve">hsts-max-age-null · not assessable · max-age=0 as an opt-out from HSTS protection</w:t>
        </w:r>
      </w:hyperlink>
    </w:p>
    <w:p>
      <w:pPr>
        <w:widowControl/>
        <w:spacing w:after="50"/>
      </w:pPr>
      <w:hyperlink w:history="1" w:anchor="check_64c64b4babdd34264536a469db5ae8">
        <w:r>
          <w:rPr>
            <w:rFonts w:ascii="DejaVu Sans" w:hAnsi="DejaVu Sans" w:eastAsia="Wolf Report CJK" w:cs="DejaVu Sans"/>
            <w:lang w:val="en-GB" w:eastAsia="en-GB"/>
            <w:rStyle w:val="Hyperlink"/>
            <w:sz w:val="18"/>
            <w:szCs w:val="18"/>
          </w:rPr>
          <w:t xml:space="preserve">hsts-max-age-zu-kurz · not assessable · Length of the HSTS validity period</w:t>
        </w:r>
      </w:hyperlink>
    </w:p>
    <w:p>
      <w:pPr>
        <w:widowControl/>
        <w:spacing w:after="50"/>
      </w:pPr>
      <w:hyperlink w:history="1" w:anchor="check_fa1517fa9c5e012590c3e147491c09">
        <w:r>
          <w:rPr>
            <w:rFonts w:ascii="DejaVu Sans" w:hAnsi="DejaVu Sans" w:eastAsia="Wolf Report CJK" w:cs="DejaVu Sans"/>
            <w:lang w:val="en-GB" w:eastAsia="en-GB"/>
            <w:rStyle w:val="Hyperlink"/>
            <w:sz w:val="18"/>
            <w:szCs w:val="18"/>
          </w:rPr>
          <w:t xml:space="preserve">hsts-subdomains-fehlt · not assessable · Coverage of subdomains</w:t>
        </w:r>
      </w:hyperlink>
    </w:p>
    <w:p>
      <w:pPr>
        <w:widowControl/>
        <w:spacing w:after="50"/>
      </w:pPr>
      <w:hyperlink w:history="1" w:anchor="check_477121049b81953da27a2da92bd729">
        <w:r>
          <w:rPr>
            <w:rFonts w:ascii="DejaVu Sans" w:hAnsi="DejaVu Sans" w:eastAsia="Wolf Report CJK" w:cs="DejaVu Sans"/>
            <w:lang w:val="en-GB" w:eastAsia="en-GB"/>
            <w:rStyle w:val="Hyperlink"/>
            <w:sz w:val="18"/>
            <w:szCs w:val="18"/>
          </w:rPr>
          <w:t xml:space="preserve">hsts-preload-max-age-zu-kurz · not assessable · Preload requirement: validity period</w:t>
        </w:r>
      </w:hyperlink>
    </w:p>
    <w:p>
      <w:pPr>
        <w:widowControl/>
        <w:spacing w:after="50"/>
      </w:pPr>
      <w:hyperlink w:history="1" w:anchor="check_949786b3d3be67265b4026e109b517">
        <w:r>
          <w:rPr>
            <w:rFonts w:ascii="DejaVu Sans" w:hAnsi="DejaVu Sans" w:eastAsia="Wolf Report CJK" w:cs="DejaVu Sans"/>
            <w:lang w:val="en-GB" w:eastAsia="en-GB"/>
            <w:rStyle w:val="Hyperlink"/>
            <w:sz w:val="18"/>
            <w:szCs w:val="18"/>
          </w:rPr>
          <w:t xml:space="preserve">hsts-preload-subdomains-fehlt · not assessable · Preload requirement: subdomains</w:t>
        </w:r>
      </w:hyperlink>
    </w:p>
    <w:p>
      <w:pPr>
        <w:widowControl/>
        <w:spacing w:after="50"/>
      </w:pPr>
      <w:hyperlink w:history="1" w:anchor="check_91936af254616285cbd85cd5b7224b">
        <w:r>
          <w:rPr>
            <w:rFonts w:ascii="DejaVu Sans" w:hAnsi="DejaVu Sans" w:eastAsia="Wolf Report CJK" w:cs="DejaVu Sans"/>
            <w:lang w:val="en-GB" w:eastAsia="en-GB"/>
            <w:rStyle w:val="Hyperlink"/>
            <w:sz w:val="18"/>
            <w:szCs w:val="18"/>
          </w:rPr>
          <w:t xml:space="preserve">redirect_www_normalized · not assessable · WWW normalisation</w:t>
        </w:r>
      </w:hyperlink>
    </w:p>
    <w:p>
      <w:pPr>
        <w:widowControl/>
        <w:spacing w:after="50"/>
      </w:pPr>
      <w:hyperlink w:history="1" w:anchor="check_4ff4425f2af9c4e0f17cc4079b0c76">
        <w:r>
          <w:rPr>
            <w:rFonts w:ascii="DejaVu Sans" w:hAnsi="DejaVu Sans" w:eastAsia="Wolf Report CJK" w:cs="DejaVu Sans"/>
            <w:lang w:val="en-GB" w:eastAsia="en-GB"/>
            <w:rStyle w:val="Hyperlink"/>
            <w:sz w:val="18"/>
            <w:szCs w:val="18"/>
          </w:rPr>
          <w:t xml:space="preserve">redirect_www_not_applicable · not assessable · No www alias present</w:t>
        </w:r>
      </w:hyperlink>
    </w:p>
    <w:p>
      <w:pPr>
        <w:widowControl/>
        <w:spacing w:after="50"/>
      </w:pPr>
      <w:hyperlink w:history="1" w:anchor="check_107427af2198399029ff4d453f6922">
        <w:r>
          <w:rPr>
            <w:rFonts w:ascii="DejaVu Sans" w:hAnsi="DejaVu Sans" w:eastAsia="Wolf Report CJK" w:cs="DejaVu Sans"/>
            <w:lang w:val="en-GB" w:eastAsia="en-GB"/>
            <w:rStyle w:val="Hyperlink"/>
            <w:sz w:val="18"/>
            <w:szCs w:val="18"/>
          </w:rPr>
          <w:t xml:space="preserve">caa-nicht-parsebar · not assessable · Formal validity of the CAA records</w:t>
        </w:r>
      </w:hyperlink>
    </w:p>
    <w:p>
      <w:pPr>
        <w:widowControl/>
        <w:spacing w:after="50"/>
      </w:pPr>
      <w:hyperlink w:history="1" w:anchor="check_e473cfde22030844ecccbd8d256784">
        <w:r>
          <w:rPr>
            <w:rFonts w:ascii="DejaVu Sans" w:hAnsi="DejaVu Sans" w:eastAsia="Wolf Report CJK" w:cs="DejaVu Sans"/>
            <w:lang w:val="en-GB" w:eastAsia="en-GB"/>
            <w:rStyle w:val="Hyperlink"/>
            <w:sz w:val="18"/>
            <w:szCs w:val="18"/>
          </w:rPr>
          <w:t xml:space="preserve">caa-syntax-ungueltig · not assessable · Syntax of the assessed CAA properties</w:t>
        </w:r>
      </w:hyperlink>
    </w:p>
    <w:p>
      <w:pPr>
        <w:widowControl/>
        <w:spacing w:after="50"/>
      </w:pPr>
      <w:hyperlink w:history="1" w:anchor="check_0dd1dc0bd5cb2ba3fd1ff7d9a118f3">
        <w:r>
          <w:rPr>
            <w:rFonts w:ascii="DejaVu Sans" w:hAnsi="DejaVu Sans" w:eastAsia="Wolf Report CJK" w:cs="DejaVu Sans"/>
            <w:lang w:val="en-GB" w:eastAsia="en-GB"/>
            <w:rStyle w:val="Hyperlink"/>
            <w:sz w:val="18"/>
            <w:szCs w:val="18"/>
          </w:rPr>
          <w:t xml:space="preserve">caa-kritische-eigenschaft · not assessable · Assessment of critical CAA properties</w:t>
        </w:r>
      </w:hyperlink>
    </w:p>
    <w:p>
      <w:pPr>
        <w:widowControl/>
        <w:spacing w:after="50"/>
      </w:pPr>
      <w:hyperlink w:history="1" w:anchor="check_20cb462848351151615a8a6c09fcd1">
        <w:r>
          <w:rPr>
            <w:rFonts w:ascii="DejaVu Sans" w:hAnsi="DejaVu Sans" w:eastAsia="Wolf Report CJK" w:cs="DejaVu Sans"/>
            <w:lang w:val="en-GB" w:eastAsia="en-GB"/>
            <w:rStyle w:val="Hyperlink"/>
            <w:sz w:val="18"/>
            <w:szCs w:val="18"/>
          </w:rPr>
          <w:t xml:space="preserve">caa-kein-issuewild · not assessable · Separate rule for wildcard certificates</w:t>
        </w:r>
      </w:hyperlink>
    </w:p>
    <w:p>
      <w:pPr>
        <w:widowControl/>
        <w:spacing w:after="50"/>
      </w:pPr>
      <w:hyperlink w:history="1" w:anchor="check_63169e80fa93fe779c9746c86634e0">
        <w:r>
          <w:rPr>
            <w:rFonts w:ascii="DejaVu Sans" w:hAnsi="DejaVu Sans" w:eastAsia="Wolf Report CJK" w:cs="DejaVu Sans"/>
            <w:lang w:val="en-GB" w:eastAsia="en-GB"/>
            <w:rStyle w:val="Hyperlink"/>
            <w:sz w:val="18"/>
            <w:szCs w:val="18"/>
          </w:rPr>
          <w:t xml:space="preserve">caa-kein-iodef · not assessable · Reporting address for rejected certificate requests</w:t>
        </w:r>
      </w:hyperlink>
    </w:p>
    <w:p>
      <w:pPr>
        <w:widowControl/>
        <w:spacing w:after="50"/>
      </w:pPr>
      <w:hyperlink w:history="1" w:anchor="check_c7de15c4ecab3be0957f99c1960a83">
        <w:r>
          <w:rPr>
            <w:rFonts w:ascii="DejaVu Sans" w:hAnsi="DejaVu Sans" w:eastAsia="Wolf Report CJK" w:cs="DejaVu Sans"/>
            <w:lang w:val="en-GB" w:eastAsia="en-GB"/>
            <w:rStyle w:val="Hyperlink"/>
            <w:sz w:val="18"/>
            <w:szCs w:val="18"/>
          </w:rPr>
          <w:t xml:space="preserve">dnssec-nicht-aktiviert · not assessable · Signing of the DNS records (DNSSEC)</w:t>
        </w:r>
      </w:hyperlink>
    </w:p>
    <w:p>
      <w:pPr>
        <w:widowControl/>
        <w:spacing w:after="50"/>
      </w:pPr>
      <w:hyperlink w:history="1" w:anchor="check_0e1bb62a39d4108e5411f07bfa0246">
        <w:r>
          <w:rPr>
            <w:rFonts w:ascii="DejaVu Sans" w:hAnsi="DejaVu Sans" w:eastAsia="Wolf Report CJK" w:cs="DejaVu Sans"/>
            <w:lang w:val="en-GB" w:eastAsia="en-GB"/>
            <w:rStyle w:val="Hyperlink"/>
            <w:sz w:val="18"/>
            <w:szCs w:val="18"/>
          </w:rPr>
          <w:t xml:space="preserve">dnssec-validierung-unvollstaendig · not assessable · Completeness of the DNSSEC chain of trust</w:t>
        </w:r>
      </w:hyperlink>
    </w:p>
    <w:p>
      <w:pPr>
        <w:widowControl/>
        <w:spacing w:after="50"/>
      </w:pPr>
      <w:hyperlink w:history="1" w:anchor="check_e13d251bcb0825fe5a15c5a80b241c">
        <w:r>
          <w:rPr>
            <w:rFonts w:ascii="DejaVu Sans" w:hAnsi="DejaVu Sans" w:eastAsia="Wolf Report CJK" w:cs="DejaVu Sans"/>
            <w:lang w:val="en-GB" w:eastAsia="en-GB"/>
            <w:rStyle w:val="Hyperlink"/>
            <w:sz w:val="18"/>
            <w:szCs w:val="18"/>
          </w:rPr>
          <w:t xml:space="preserve">ssl_tls13 · not assessable · TLS 1.3</w:t>
        </w:r>
      </w:hyperlink>
    </w:p>
    <w:p>
      <w:pPr>
        <w:widowControl/>
        <w:spacing w:after="50"/>
      </w:pPr>
      <w:hyperlink w:history="1" w:anchor="check_513abeffefc72087084bc950c4b779">
        <w:r>
          <w:rPr>
            <w:rFonts w:ascii="DejaVu Sans" w:hAnsi="DejaVu Sans" w:eastAsia="Wolf Report CJK" w:cs="DejaVu Sans"/>
            <w:lang w:val="en-GB" w:eastAsia="en-GB"/>
            <w:rStyle w:val="Hyperlink"/>
            <w:sz w:val="18"/>
            <w:szCs w:val="18"/>
          </w:rPr>
          <w:t xml:space="preserve">security-txt-contact-ungueltig · not assessable · Contact URI syntax</w:t>
        </w:r>
      </w:hyperlink>
    </w:p>
    <w:p>
      <w:pPr>
        <w:widowControl/>
        <w:spacing w:after="50"/>
      </w:pPr>
      <w:hyperlink w:history="1" w:anchor="check_1eae08a6d241c7b00d1a01ed8cfe1d">
        <w:r>
          <w:rPr>
            <w:rFonts w:ascii="DejaVu Sans" w:hAnsi="DejaVu Sans" w:eastAsia="Wolf Report CJK" w:cs="DejaVu Sans"/>
            <w:lang w:val="en-GB" w:eastAsia="en-GB"/>
            <w:rStyle w:val="Hyperlink"/>
            <w:sz w:val="18"/>
            <w:szCs w:val="18"/>
          </w:rPr>
          <w:t xml:space="preserve">security-txt-expires-nicht-pruefbar · not assessable · Evaluability of the Expires date</w:t>
        </w:r>
      </w:hyperlink>
    </w:p>
    <w:p>
      <w:pPr>
        <w:widowControl/>
        <w:spacing w:after="50"/>
      </w:pPr>
      <w:hyperlink w:history="1" w:anchor="check_52e962ff2fce8d737b9e21ed90b872">
        <w:r>
          <w:rPr>
            <w:rFonts w:ascii="DejaVu Sans" w:hAnsi="DejaVu Sans" w:eastAsia="Wolf Report CJK" w:cs="DejaVu Sans"/>
            <w:lang w:val="en-GB" w:eastAsia="en-GB"/>
            <w:rStyle w:val="Hyperlink"/>
            <w:sz w:val="18"/>
            <w:szCs w:val="18"/>
          </w:rPr>
          <w:t xml:space="preserve">security-txt-contact-fehlt · not assessable · Mandatory field "Contact" of the security.txt</w:t>
        </w:r>
      </w:hyperlink>
    </w:p>
    <w:p>
      <w:pPr>
        <w:widowControl/>
        <w:spacing w:after="50"/>
      </w:pPr>
      <w:hyperlink w:history="1" w:anchor="check_60dd681f212f2fb2f4cc123cf1c545">
        <w:r>
          <w:rPr>
            <w:rFonts w:ascii="DejaVu Sans" w:hAnsi="DejaVu Sans" w:eastAsia="Wolf Report CJK" w:cs="DejaVu Sans"/>
            <w:lang w:val="en-GB" w:eastAsia="en-GB"/>
            <w:rStyle w:val="Hyperlink"/>
            <w:sz w:val="18"/>
            <w:szCs w:val="18"/>
          </w:rPr>
          <w:t xml:space="preserve">security-txt-expires-fehlt · not assessable · Mandatory field "Expires" of the security.txt</w:t>
        </w:r>
      </w:hyperlink>
    </w:p>
    <w:p>
      <w:pPr>
        <w:widowControl/>
        <w:spacing w:after="50"/>
      </w:pPr>
      <w:hyperlink w:history="1" w:anchor="check_8b8be170a3f72f397459b57c493d57">
        <w:r>
          <w:rPr>
            <w:rFonts w:ascii="DejaVu Sans" w:hAnsi="DejaVu Sans" w:eastAsia="Wolf Report CJK" w:cs="DejaVu Sans"/>
            <w:lang w:val="en-GB" w:eastAsia="en-GB"/>
            <w:rStyle w:val="Hyperlink"/>
            <w:sz w:val="18"/>
            <w:szCs w:val="18"/>
          </w:rPr>
          <w:t xml:space="preserve">security-txt-expires-ungueltig · not assessable · Formal validity of the Expires date</w:t>
        </w:r>
      </w:hyperlink>
    </w:p>
    <w:p>
      <w:pPr>
        <w:widowControl/>
        <w:spacing w:after="50"/>
      </w:pPr>
      <w:hyperlink w:history="1" w:anchor="check_5c1ff6847910b4179b856eb72bbf22">
        <w:r>
          <w:rPr>
            <w:rFonts w:ascii="DejaVu Sans" w:hAnsi="DejaVu Sans" w:eastAsia="Wolf Report CJK" w:cs="DejaVu Sans"/>
            <w:lang w:val="en-GB" w:eastAsia="en-GB"/>
            <w:rStyle w:val="Hyperlink"/>
            <w:sz w:val="18"/>
            <w:szCs w:val="18"/>
          </w:rPr>
          <w:t xml:space="preserve">security-txt-abgelaufen · not assessable · Currency of the security.txt</w:t>
        </w:r>
      </w:hyperlink>
    </w:p>
    <w:p>
      <w:pPr>
        <w:widowControl/>
        <w:spacing w:after="50"/>
      </w:pPr>
      <w:hyperlink w:history="1" w:anchor="check_0d78bf05b9fea2a0ef6d897ea04d2a">
        <w:r>
          <w:rPr>
            <w:rFonts w:ascii="DejaVu Sans" w:hAnsi="DejaVu Sans" w:eastAsia="Wolf Report CJK" w:cs="DejaVu Sans"/>
            <w:lang w:val="en-GB" w:eastAsia="en-GB"/>
            <w:rStyle w:val="Hyperlink"/>
            <w:sz w:val="18"/>
            <w:szCs w:val="18"/>
          </w:rPr>
          <w:t xml:space="preserve">security-txt-expires-zu-weit · not assessable · Distance of the Expires date from the present</w:t>
        </w:r>
      </w:hyperlink>
    </w:p>
    <w:p>
      <w:pPr>
        <w:widowControl/>
        <w:spacing w:after="50"/>
      </w:pPr>
      <w:hyperlink w:history="1" w:anchor="check_68a48f3363b1cd933e1908bb1b8f86">
        <w:r>
          <w:rPr>
            <w:rFonts w:ascii="DejaVu Sans" w:hAnsi="DejaVu Sans" w:eastAsia="Wolf Report CJK" w:cs="DejaVu Sans"/>
            <w:lang w:val="en-GB" w:eastAsia="en-GB"/>
            <w:rStyle w:val="Hyperlink"/>
            <w:sz w:val="18"/>
            <w:szCs w:val="18"/>
          </w:rPr>
          <w:t xml:space="preserve">security-txt-expires-mehrfach · not assessable · Uniqueness of the Expires field</w:t>
        </w:r>
      </w:hyperlink>
    </w:p>
    <w:p>
      <w:pPr>
        <w:widowControl/>
        <w:spacing w:after="50"/>
      </w:pPr>
      <w:hyperlink w:history="1" w:anchor="check_91547a6ebeb36abf511ae9827b94c9">
        <w:r>
          <w:rPr>
            <w:rFonts w:ascii="DejaVu Sans" w:hAnsi="DejaVu Sans" w:eastAsia="Wolf Report CJK" w:cs="DejaVu Sans"/>
            <w:lang w:val="en-GB" w:eastAsia="en-GB"/>
            <w:rStyle w:val="Hyperlink"/>
            <w:sz w:val="18"/>
            <w:szCs w:val="18"/>
          </w:rPr>
          <w:t xml:space="preserve">security-txt-signatur-aufbau · not assessable · Structure of the signature block as the rules require</w:t>
        </w:r>
      </w:hyperlink>
    </w:p>
    <w:p>
      <w:pPr>
        <w:widowControl/>
        <w:spacing w:after="50"/>
      </w:pPr>
      <w:hyperlink w:history="1" w:anchor="check_eb0ef8847fbb530a52cde34f6f0af5">
        <w:r>
          <w:rPr>
            <w:rFonts w:ascii="DejaVu Sans" w:hAnsi="DejaVu Sans" w:eastAsia="Wolf Report CJK" w:cs="DejaVu Sans"/>
            <w:lang w:val="en-GB" w:eastAsia="en-GB"/>
            <w:rStyle w:val="Hyperlink"/>
            <w:sz w:val="18"/>
            <w:szCs w:val="18"/>
          </w:rPr>
          <w:t xml:space="preserve">security-txt-signatur-ohne-canonical · not assessable · Binding of the signature to this location via the Canonical field</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passive check of this single address: measurements cover its HTTP response headers and redirect chain, TLS certificate, domain DNS records, the HSTS preload list and external resources embedded in the delivered HTML. No crawling of further pages, no login, no port scan and no active exploitation.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Chromium reference list dated 2026-09-20 (revision 546be746859e). Covered by inherited include_subdomains from app. Pending inclusion and pending removal are not measured. Browser versions may use different lists; header observations are separate.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Requested origin: https://synthetic-review.app. Final response origin: https://synthetic-review.app. Response headers, cookies, TLS, CSP and content observations apply to the final response; DNS and security.txt measurements apply to the requested host synthetic-review.app. The path did not change; path and query values are not duplicated in this scope record. Final response context: GET, status 200, media type text/html, measured at 2026-09-21T08:02:23.369Z.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Synthetic example; no measurement performed. Not an audit, certification or legal advice.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Web finding interpretation 1.5, separate from the measurement catalogue. The corrected finding balance can differ from the saved rating. Inputs, scan time, points, denominator and stored grade remain unchanged; missing maximum points alone do not demonstrate a security defect. The Wolf-Agents methodology starts with 100 base points for eight selected headers and adds up to 66 bonus points. These are our own weights, not a general requirement under a standard, certification or a measured probability of harm. Optional measures depend on the application context. Bonuses count only from 80 base points. Deprecated headers and software disclosures may cause additional deductions. Unmeasured features are not treated as implemented protection. Comparisons require the same catalogue version and check scope; historical scores are not recalculated.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Baseline headers (Wolf-Agents assessment)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85 of 100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8 selected headers with a total of 100 base points.</w:t>
      </w:r>
    </w:p>
    <w:p>
      <w:pPr>
        <w:pStyle w:val="Heading2"/>
        <w:keepNext/>
        <w:keepLines/>
        <w:widowControl/>
        <w:spacing w:after="60" w:before="70"/>
      </w:pPr>
      <w:bookmarkStart w:name="check_2dc4fe8df48a18feb58d6e47333145" w:id="1"/>
      <w:r>
        <w:rPr>
          <w:rFonts w:ascii="DejaVu Sans" w:hAnsi="DejaVu Sans" w:eastAsia="Wolf Report CJK" w:cs="DejaVu Sans"/>
          <w:lang w:val="en-GB" w:eastAsia="en-GB"/>
          <w:b/>
          <w:bCs/>
          <w:color w:val="057357"/>
          <w:sz w:val="20"/>
          <w:szCs w:val="20"/>
        </w:rPr>
        <w:t xml:space="preserve">[+] content-security-policy · Protection against injected malicious code (XSS)</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content-security-policy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Content-Security-Policy header, whether it is enforced or runs in report-only mode, and which directives it sets.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 Content Security Policy was delivered. The detailed analysis assesses the restrictions it can identify; the presence of the header alone does not demonstrate effective protection against XSS.</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Evidence:\u{20}default-src\u{20}'self';\u{20}object-src\u{20}'none';\u{20}base-uri\u{20}'self';\u{20}frame-ancestors\u{20}'none'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W3C Content Security Policy Level 3 · https://www.w3.org/TR/CSP3/</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2a908071ec4564a5aebe6988c1bd0e" w:id="2"/>
      <w:r>
        <w:rPr>
          <w:rFonts w:ascii="DejaVu Sans" w:hAnsi="DejaVu Sans" w:eastAsia="Wolf Report CJK" w:cs="DejaVu Sans"/>
          <w:lang w:val="en-GB" w:eastAsia="en-GB"/>
          <w:b/>
          <w:bCs/>
          <w:color w:val="595959"/>
          <w:sz w:val="20"/>
          <w:szCs w:val="20"/>
        </w:rPr>
        <w:t xml:space="preserve">[i] strict-transport-security · Enforced encryption (HSTS)</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strict-transport-security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Strict-Transport-Security header and which validity period, subdomain and preload settings it contains.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HSTS response header was measured. Chromium reference list dated 2026-09-20 (revision 546be746859e). Covered by inherited include_subdomains from app. Pending inclusion and pending removal are not measured. Browser versions may use different lists; header observations are separate.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en-GB" w:eastAsia="en-GB"/>
          <w:b/>
          <w:bCs/>
          <w:color w:val="057357"/>
          <w:sz w:val="20"/>
          <w:szCs w:val="20"/>
        </w:rPr>
        <w:t xml:space="preserve">[+] x-frame-options · Protection against clickjacking attacks</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x-frame-options | Rule weighting (not a current negative finding): Medium | Damage potential: medium | Weight: 15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Which X-Frame-Options values are present, interpreted according to HTML and the precedence of enforced CSP frame-ancestors. No browser embedding test.</w:t>
      </w:r>
    </w:p>
    <w:p>
      <w:pPr>
        <w:pStyle w:val="Heading2"/>
        <w:keepNext/>
        <w:keepLines/>
        <w:widowControl/>
        <w:spacing w:after="60" w:before="70"/>
      </w:pPr>
      <w:bookmarkStart w:name="check_198fc233cd78d14b7abb406264a93f" w:id="4"/>
      <w:r>
        <w:rPr>
          <w:rFonts w:ascii="DejaVu Sans" w:hAnsi="DejaVu Sans" w:eastAsia="Wolf Report CJK" w:cs="DejaVu Sans"/>
          <w:lang w:val="en-GB" w:eastAsia="en-GB"/>
          <w:b/>
          <w:bCs/>
          <w:color w:val="057357"/>
          <w:sz w:val="20"/>
          <w:szCs w:val="20"/>
        </w:rPr>
        <w:t xml:space="preserve">[+] x-content-type-options · MIME type protection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x-content-type-options | Rule weighting (not a current negative finding): Low | Damage potential: low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an X-Content-Type-Options header and whether its value is nosniff — any other value has no effect.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en-GB" w:eastAsia="en-GB"/>
          <w:b/>
          <w:bCs/>
          <w:color w:val="057357"/>
          <w:sz w:val="20"/>
          <w:szCs w:val="20"/>
        </w:rPr>
        <w:t xml:space="preserve">[+] referrer-policy · Control over URL disclosure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referrer-policy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Referrer-Policy header and how much of the originating URL its value passes on to third-party destinations.</w:t>
      </w:r>
    </w:p>
    <w:p>
      <w:pPr>
        <w:pStyle w:val="Heading2"/>
        <w:keepNext/>
        <w:keepLines/>
        <w:widowControl/>
        <w:spacing w:after="60" w:before="140"/>
      </w:pPr>
      <w:bookmarkStart w:name="check_72b23d0e2da67255060c6619745b63" w:id="6"/>
      <w:r>
        <w:rPr>
          <w:rFonts w:ascii="DejaVu Sans" w:hAnsi="DejaVu Sans" w:eastAsia="Wolf Report CJK" w:cs="DejaVu Sans"/>
          <w:lang w:val="en-GB" w:eastAsia="en-GB"/>
          <w:b/>
          <w:bCs/>
          <w:color w:val="595959"/>
          <w:sz w:val="20"/>
          <w:szCs w:val="20"/>
        </w:rPr>
        <w:t xml:space="preserve">[i] permissions-policy · Browser API restrictions</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permissions-policy | Rule weighting (not a current negative finding): Info | Damage potential: for information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Permissions-Policy has valid dictionary syntax and empty or self-only allowlists for selected features. Browser enforcement, script inventory and required features are not measured.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Permissions-Policy has valid dictionary syntax and received 5/10 product points. The point gap alone does not demonstrate a security defect; the application's required browser features were not established.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Evidence:\u{20}camera=(),\u{20}microphone=()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[permissions-policy]: Review which browser features and embeds the application needs. Apply additional restrictions only where appropriate and test the affected workflows.</w:t>
      </w:r>
    </w:p>
    <w:p>
      <w:pPr>
        <w:pStyle w:val="Heading2"/>
        <w:keepNext/>
        <w:keepLines/>
        <w:widowControl/>
        <w:spacing w:after="60" w:before="140"/>
      </w:pPr>
      <w:bookmarkStart w:name="check_a8ac2f1aca2d19c82ae945ffa60087" w:id="7"/>
      <w:r>
        <w:rPr>
          <w:rFonts w:ascii="DejaVu Sans" w:hAnsi="DejaVu Sans" w:eastAsia="Wolf Report CJK" w:cs="DejaVu Sans"/>
          <w:lang w:val="en-GB" w:eastAsia="en-GB"/>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cross-origin-opener-policy | Severity: Low | Damage potential: low | Response: medium-term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Cross-Origin-Opener-Policy header and whether its value severs the connection to third-party windows that opened the page.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explicit COOP policy was observed. It provides additional protection for window relationships and is relevant to certain isolated browser features. Its absence alone does not demonstrate a side-channel attack.</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[cross-origin-opener-policy]: Consider COOP: same-origin when window relationships should be separated. Test SSO, payments and popups before enabling it; same-origin-allow-popups can preserve required integrations but does not establish cross-origin isolation.</w:t>
      </w:r>
    </w:p>
    <w:p>
      <w:pPr>
        <w:pStyle w:val="Heading2"/>
        <w:keepNext/>
        <w:keepLines/>
        <w:widowControl/>
        <w:spacing w:after="60" w:before="140"/>
      </w:pPr>
      <w:bookmarkStart w:name="check_487381b5c50d5540762af8ed978aa0" w:id="8"/>
      <w:r>
        <w:rPr>
          <w:rFonts w:ascii="DejaVu Sans" w:hAnsi="DejaVu Sans" w:eastAsia="Wolf Report CJK" w:cs="DejaVu Sans"/>
          <w:lang w:val="en-GB" w:eastAsia="en-GB"/>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cross-origin-embedder-policy | Severity: Low | Damage potential: low | Response: medium-term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Cross-Origin-Embedder-Policy header and whether its value requires embedded resources to grant explicit permission.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COEP is an optional prerequisite for cross-origin isolation. Its absence does not demonstrate an exploitable vulnerability. Enabling it may block existing third-party resources.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[cross-origin-embedder-policy]: Set COEP only after assessing the need for isolation and all resource integrations: require-corp requires suitable CORS/CORP permissions; credentialless permits certain requests without credentials. Check the result in the browser together with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19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12 hardening features with a total of 19 bonus points, plus 15 checks assessing the content of the configuration.</w:t>
      </w:r>
    </w:p>
    <w:p>
      <w:pPr>
        <w:pStyle w:val="Heading2"/>
        <w:keepNext/>
        <w:keepLines/>
        <w:widowControl/>
        <w:spacing w:after="60" w:before="140"/>
      </w:pPr>
      <w:bookmarkStart w:name="check_9f7b2bf5f6980816f0966d7f842d59" w:id="9"/>
      <w:r>
        <w:rPr>
          <w:rFonts w:ascii="DejaVu Sans" w:hAnsi="DejaVu Sans" w:eastAsia="Wolf Report CJK" w:cs="DejaVu Sans"/>
          <w:lang w:val="en-GB" w:eastAsia="en-GB"/>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csp_strict_dynamic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strict-dynamic</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[csp_strict_dynamic]: If appropriate for this application: Use script-src 'strict-dynamic'</w:t>
      </w:r>
    </w:p>
    <w:p>
      <w:pPr>
        <w:pStyle w:val="Heading2"/>
        <w:keepNext/>
        <w:keepLines/>
        <w:widowControl/>
        <w:spacing w:after="60" w:before="140"/>
      </w:pPr>
      <w:bookmarkStart w:name="check_23241fdc453a538fcb7ee32363fe6b" w:id="10"/>
      <w:r>
        <w:rPr>
          <w:rFonts w:ascii="DejaVu Sans" w:hAnsi="DejaVu Sans" w:eastAsia="Wolf Report CJK" w:cs="DejaVu Sans"/>
          <w:lang w:val="en-GB" w:eastAsia="en-GB"/>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csp_nonces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nonces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[csp_nonces]: If appropriate for this application: Use nonces for inline scripts</w:t>
      </w:r>
    </w:p>
    <w:p>
      <w:pPr>
        <w:pStyle w:val="Heading2"/>
        <w:keepNext/>
        <w:keepLines/>
        <w:widowControl/>
        <w:spacing w:after="60" w:before="140"/>
      </w:pPr>
      <w:bookmarkStart w:name="check_4ae72ace2a7545577fc67582f069af" w:id="11"/>
      <w:r>
        <w:rPr>
          <w:rFonts w:ascii="DejaVu Sans" w:hAnsi="DejaVu Sans" w:eastAsia="Wolf Report CJK" w:cs="DejaVu Sans"/>
          <w:lang w:val="en-GB" w:eastAsia="en-GB"/>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csp_hashes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hashes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[csp_hashes]: If appropriate for this application: SHA hashes for inline scripts</w:t>
      </w:r>
    </w:p>
    <w:p>
      <w:pPr>
        <w:pStyle w:val="Heading2"/>
        <w:keepNext/>
        <w:keepLines/>
        <w:widowControl/>
        <w:spacing w:after="60" w:before="140"/>
      </w:pPr>
      <w:bookmarkStart w:name="check_07d58a884726d15c67689f405460e4" w:id="12"/>
      <w:r>
        <w:rPr>
          <w:rFonts w:ascii="DejaVu Sans" w:hAnsi="DejaVu Sans" w:eastAsia="Wolf Report CJK" w:cs="DejaVu Sans"/>
          <w:lang w:val="en-GB" w:eastAsia="en-GB"/>
          <w:b/>
          <w:bCs/>
          <w:color w:val="595959"/>
          <w:sz w:val="20"/>
          <w:szCs w:val="20"/>
        </w:rPr>
        <w:t xml:space="preserve">[i] csp_default_none · CSP default-src: none</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csp_default_none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default-src: none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[csp_default_none]: If appropriate for this application: Restrictive default-src: 'none' policy</w:t>
      </w:r>
    </w:p>
    <w:p>
      <w:pPr>
        <w:pStyle w:val="Heading2"/>
        <w:keepNext/>
        <w:keepLines/>
        <w:widowControl/>
        <w:spacing w:after="60" w:before="70"/>
      </w:pPr>
      <w:bookmarkStart w:name="check_27573d1f52238f91affc5b30e5e519" w:id="13"/>
      <w:r>
        <w:rPr>
          <w:rFonts w:ascii="DejaVu Sans" w:hAnsi="DejaVu Sans" w:eastAsia="Wolf Report CJK" w:cs="DejaVu Sans"/>
          <w:lang w:val="en-GB" w:eastAsia="en-GB"/>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csp_object_none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en-GB" w:eastAsia="en-GB"/>
          <w:b/>
          <w:bCs/>
          <w:color w:val="057357"/>
          <w:sz w:val="20"/>
          <w:szCs w:val="20"/>
        </w:rPr>
        <w:t xml:space="preserve">[+] csp_base_uri · CSP base-uri restricted</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csp_base_uri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base-uri restricted</w:t>
      </w:r>
    </w:p>
    <w:p>
      <w:pPr>
        <w:pStyle w:val="Heading2"/>
        <w:keepNext/>
        <w:keepLines/>
        <w:widowControl/>
        <w:spacing w:after="60" w:before="70"/>
      </w:pPr>
      <w:bookmarkStart w:name="check_3b9891a491aa067180ac0074fd0b25" w:id="15"/>
      <w:r>
        <w:rPr>
          <w:rFonts w:ascii="DejaVu Sans" w:hAnsi="DejaVu Sans" w:eastAsia="Wolf Report CJK" w:cs="DejaVu Sans"/>
          <w:lang w:val="en-GB" w:eastAsia="en-GB"/>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csp_frame_ancestors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frame-ancestors</w:t>
      </w:r>
    </w:p>
    <w:p>
      <w:pPr>
        <w:pStyle w:val="Heading2"/>
        <w:keepNext/>
        <w:keepLines/>
        <w:widowControl/>
        <w:spacing w:after="60" w:before="140"/>
      </w:pPr>
      <w:bookmarkStart w:name="check_1aece063b1f47f27b67502a9a9ab20" w:id="16"/>
      <w:r>
        <w:rPr>
          <w:rFonts w:ascii="DejaVu Sans" w:hAnsi="DejaVu Sans" w:eastAsia="Wolf Report CJK" w:cs="DejaVu Sans"/>
          <w:lang w:val="en-GB" w:eastAsia="en-GB"/>
          <w:b/>
          <w:bCs/>
          <w:color w:val="595959"/>
          <w:sz w:val="20"/>
          <w:szCs w:val="20"/>
        </w:rPr>
        <w:t xml:space="preserve">[i] csp_form_action · CSP form-action</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csp_form_action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form-action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[csp_form_action]: If appropriate for this application: Restrict form targets</w:t>
      </w:r>
    </w:p>
    <w:p>
      <w:pPr>
        <w:pStyle w:val="Heading2"/>
        <w:keepNext/>
        <w:keepLines/>
        <w:widowControl/>
        <w:spacing w:after="60" w:before="140"/>
      </w:pPr>
      <w:bookmarkStart w:name="check_055676ba4f4fe6d19406b3c52cf0f8" w:id="17"/>
      <w:r>
        <w:rPr>
          <w:rFonts w:ascii="DejaVu Sans" w:hAnsi="DejaVu Sans" w:eastAsia="Wolf Report CJK" w:cs="DejaVu Sans"/>
          <w:lang w:val="en-GB" w:eastAsia="en-GB"/>
          <w:b/>
          <w:bCs/>
          <w:color w:val="595959"/>
          <w:sz w:val="20"/>
          <w:szCs w:val="20"/>
        </w:rPr>
        <w:t xml:space="preserve">[i] csp_upgrade_insecure · CSP upgrade-insecure-requests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csp_upgrade_insecure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upgrade-insecure-requests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[csp_upgrade_insecure]: If appropriate for this application: Upgrade HTTP to HTTPS automatically</w:t>
      </w:r>
    </w:p>
    <w:p>
      <w:pPr>
        <w:pStyle w:val="Heading2"/>
        <w:keepNext/>
        <w:keepLines/>
        <w:widowControl/>
        <w:spacing w:after="60" w:before="140"/>
      </w:pPr>
      <w:bookmarkStart w:name="check_23bdd61342f0e6475265043bde81e1" w:id="18"/>
      <w:r>
        <w:rPr>
          <w:rFonts w:ascii="DejaVu Sans" w:hAnsi="DejaVu Sans" w:eastAsia="Wolf Report CJK" w:cs="DejaVu Sans"/>
          <w:lang w:val="en-GB" w:eastAsia="en-GB"/>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reporting (report-uri)</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[csp_reporting]: If appropriate for this application: report-uri directive for violation reports</w:t>
      </w:r>
    </w:p>
    <w:p>
      <w:pPr>
        <w:pStyle w:val="Heading2"/>
        <w:keepNext/>
        <w:keepLines/>
        <w:widowControl/>
        <w:spacing w:after="60" w:before="140"/>
      </w:pPr>
      <w:bookmarkStart w:name="check_f90cad5eadf1a254cc80cd8aee0876" w:id="19"/>
      <w:r>
        <w:rPr>
          <w:rFonts w:ascii="DejaVu Sans" w:hAnsi="DejaVu Sans" w:eastAsia="Wolf Report CJK" w:cs="DejaVu Sans"/>
          <w:lang w:val="en-GB" w:eastAsia="en-GB"/>
          <w:b/>
          <w:bCs/>
          <w:color w:val="595959"/>
          <w:sz w:val="20"/>
          <w:szCs w:val="20"/>
        </w:rPr>
        <w:t xml:space="preserve">[i] csp_report_to · Modern CSP reporting (report-to)</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csp_report_to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Modern CSP reporting (report-to)</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[csp_report_to]: If appropriate for this application: report-to directive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en-GB" w:eastAsia="en-GB"/>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csp_trusted_types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Trusted Types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[csp_trusted_types]: If appropriate for this application: require-trusted-types-for 'script' restricts supported DOM interfaces; safe Trusted Type policies remain necessary</w:t>
      </w:r>
    </w:p>
    <w:p>
      <w:pPr>
        <w:pStyle w:val="Heading2"/>
        <w:keepNext/>
        <w:keepLines/>
        <w:widowControl/>
        <w:spacing w:after="60" w:before="70"/>
      </w:pPr>
      <w:bookmarkStart w:name="check_678297d747dd75ada851f96329e911" w:id="21"/>
      <w:r>
        <w:rPr>
          <w:rFonts w:ascii="DejaVu Sans" w:hAnsi="DejaVu Sans" w:eastAsia="Wolf Report CJK" w:cs="DejaVu Sans"/>
          <w:lang w:val="en-GB" w:eastAsia="en-GB"/>
          <w:b/>
          <w:bCs/>
          <w:color w:val="057357"/>
          <w:sz w:val="20"/>
          <w:szCs w:val="20"/>
        </w:rPr>
        <w:t xml:space="preserve">[+] csp-nur-report-only · Enforcement mode of the policy</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csp-nur-report-only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Enforcement mode of the policy</w:t>
      </w:r>
    </w:p>
    <w:p>
      <w:pPr>
        <w:pStyle w:val="Heading2"/>
        <w:keepNext/>
        <w:keepLines/>
        <w:widowControl/>
        <w:spacing w:after="60" w:before="70"/>
      </w:pPr>
      <w:bookmarkStart w:name="check_77490575f018ac0b3740ec1b77c2b7" w:id="22"/>
      <w:r>
        <w:rPr>
          <w:rFonts w:ascii="DejaVu Sans" w:hAnsi="DejaVu Sans" w:eastAsia="Wolf Report CJK" w:cs="DejaVu Sans"/>
          <w:lang w:val="en-GB" w:eastAsia="en-GB"/>
          <w:b/>
          <w:bCs/>
          <w:color w:val="057357"/>
          <w:sz w:val="20"/>
          <w:szCs w:val="20"/>
        </w:rPr>
        <w:t xml:space="preserve">[+] csp-unsafe-inline-script · Inline scripts in script-src</w:t>
      </w:r>
      <w:bookmarkEnd w:id="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csp-unsafe-inline-script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scripts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en-GB" w:eastAsia="en-GB"/>
          <w:b/>
          <w:bCs/>
          <w:color w:val="057357"/>
          <w:sz w:val="20"/>
          <w:szCs w:val="20"/>
        </w:rPr>
        <w:t xml:space="preserve">[+] csp-unsafe-eval · Dynamic code evaluation in script-src</w:t>
      </w:r>
      <w:bookmarkEnd w:id="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csp-unsafe-eval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Dynamic code evaluation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en-GB" w:eastAsia="en-GB"/>
          <w:b/>
          <w:bCs/>
          <w:color w:val="057357"/>
          <w:sz w:val="20"/>
          <w:szCs w:val="20"/>
        </w:rPr>
        <w:t xml:space="preserve">[+] csp-wasm-unsafe-eval · WebAssembly compilation in script-src</w:t>
      </w:r>
      <w:bookmarkEnd w:id="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csp-wasm-unsafe-eval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WebAssembly compilation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en-GB" w:eastAsia="en-GB"/>
          <w:b/>
          <w:bCs/>
          <w:color w:val="057357"/>
          <w:sz w:val="20"/>
          <w:szCs w:val="20"/>
        </w:rPr>
        <w:t xml:space="preserve">[+] csp-unsafe-hashes · Hash allowance for event handler attributes</w:t>
      </w:r>
      <w:bookmarkEnd w:id="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csp-unsafe-hashes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Hash allowance for event handler attributes</w:t>
      </w:r>
    </w:p>
    <w:p>
      <w:pPr>
        <w:pStyle w:val="Heading2"/>
        <w:keepNext/>
        <w:keepLines/>
        <w:widowControl/>
        <w:spacing w:after="60" w:before="70"/>
      </w:pPr>
      <w:bookmarkStart w:name="check_3ca4560f9154f4dad279785a31e9ea" w:id="26"/>
      <w:r>
        <w:rPr>
          <w:rFonts w:ascii="DejaVu Sans" w:hAnsi="DejaVu Sans" w:eastAsia="Wolf Report CJK" w:cs="DejaVu Sans"/>
          <w:lang w:val="en-GB" w:eastAsia="en-GB"/>
          <w:b/>
          <w:bCs/>
          <w:color w:val="057357"/>
          <w:sz w:val="20"/>
          <w:szCs w:val="20"/>
        </w:rPr>
        <w:t xml:space="preserve">[+] csp-breite-quelle-script · Broad source entries in script-src</w:t>
      </w:r>
      <w:bookmarkEnd w:id="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csp-breite-quelle-script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Broad source entries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en-GB" w:eastAsia="en-GB"/>
          <w:b/>
          <w:bCs/>
          <w:color w:val="057357"/>
          <w:sz w:val="20"/>
          <w:szCs w:val="20"/>
        </w:rPr>
        <w:t xml:space="preserve">[+] csp-default-src-wildcard · Wildcard as default-src</w:t>
      </w:r>
      <w:bookmarkEnd w:id="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csp-default-src-wildcard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Wildcard as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en-GB" w:eastAsia="en-GB"/>
          <w:b/>
          <w:bCs/>
          <w:color w:val="057357"/>
          <w:sz w:val="20"/>
          <w:szCs w:val="20"/>
        </w:rPr>
        <w:t xml:space="preserve">[+] csp-http-schema · Unencrypted http: scheme as a source</w:t>
      </w:r>
      <w:bookmarkEnd w:id="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csp-http-schema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Unencrypted http: scheme as a source</w:t>
      </w:r>
    </w:p>
    <w:p>
      <w:pPr>
        <w:pStyle w:val="Heading2"/>
        <w:keepNext/>
        <w:keepLines/>
        <w:widowControl/>
        <w:spacing w:after="60" w:before="70"/>
      </w:pPr>
      <w:bookmarkStart w:name="check_a0c28b7604eb4045ebe04dd7ce88d9" w:id="29"/>
      <w:r>
        <w:rPr>
          <w:rFonts w:ascii="DejaVu Sans" w:hAnsi="DejaVu Sans" w:eastAsia="Wolf Report CJK" w:cs="DejaVu Sans"/>
          <w:lang w:val="en-GB" w:eastAsia="en-GB"/>
          <w:b/>
          <w:bCs/>
          <w:color w:val="057357"/>
          <w:sz w:val="20"/>
          <w:szCs w:val="20"/>
        </w:rPr>
        <w:t xml:space="preserve">[+] csp-data-uri-script · data: URIs in script-src</w:t>
      </w:r>
      <w:bookmarkEnd w:id="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csp-data-uri-script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en-GB" w:eastAsia="en-GB"/>
          <w:b/>
          <w:bCs/>
          <w:color w:val="595959"/>
          <w:sz w:val="20"/>
          <w:szCs w:val="20"/>
        </w:rPr>
        <w:t xml:space="preserve">[?] csp-unsafe-inline-style · Inline CSS in style source lists</w:t>
      </w:r>
      <w:bookmarkEnd w:id="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csp-unsafe-inline-style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CSS in style source lists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snapshot has no separate element/attribute and multi-policy assessment. The historical analyser directive label does not reliably identify a fallback. The affected contexts cannot be confirmed from that label; no new analysis was run.</w:t>
      </w:r>
    </w:p>
    <w:p>
      <w:pPr>
        <w:pStyle w:val="Heading2"/>
        <w:keepNext/>
        <w:keepLines/>
        <w:widowControl/>
        <w:spacing w:after="60" w:before="70"/>
      </w:pPr>
      <w:bookmarkStart w:name="check_84205d70461461ceb24eb269bda25c" w:id="31"/>
      <w:r>
        <w:rPr>
          <w:rFonts w:ascii="DejaVu Sans" w:hAnsi="DejaVu Sans" w:eastAsia="Wolf Report CJK" w:cs="DejaVu Sans"/>
          <w:lang w:val="en-GB" w:eastAsia="en-GB"/>
          <w:b/>
          <w:bCs/>
          <w:color w:val="057357"/>
          <w:sz w:val="20"/>
          <w:szCs w:val="20"/>
        </w:rPr>
        <w:t xml:space="preserve">[+] csp-blob-uri-script · blob: URIs in script-src</w:t>
      </w:r>
      <w:bookmarkEnd w:id="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csp-blob-uri-script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blob: 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en-GB" w:eastAsia="en-GB"/>
          <w:b/>
          <w:bCs/>
          <w:color w:val="057357"/>
          <w:sz w:val="20"/>
          <w:szCs w:val="20"/>
        </w:rPr>
        <w:t xml:space="preserve">[+] csp-default-src-fehlt · Script restrictions through script-src, script-src-elem or default-src</w:t>
      </w:r>
      <w:bookmarkEnd w:id="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Script restrictions through script-src, script-src-elem or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en-GB" w:eastAsia="en-GB"/>
          <w:b/>
          <w:bCs/>
          <w:color w:val="057357"/>
          <w:sz w:val="20"/>
          <w:szCs w:val="20"/>
        </w:rPr>
        <w:t xml:space="preserve">[+] csp-object-src-offen · Embedding via object-src</w:t>
      </w:r>
      <w:bookmarkEnd w:id="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csp-object-src-offen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Embedding via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en-GB" w:eastAsia="en-GB"/>
          <w:b/>
          <w:bCs/>
          <w:color w:val="057357"/>
          <w:sz w:val="20"/>
          <w:szCs w:val="20"/>
        </w:rPr>
        <w:t xml:space="preserve">[+] csp-base-uri-fehlt · Restriction of base-uri</w:t>
      </w:r>
      <w:bookmarkEnd w:id="3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csp-base-uri-fehlt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Restriction of base-uri</w:t>
      </w:r>
    </w:p>
    <w:p>
      <w:pPr>
        <w:pStyle w:val="Heading2"/>
        <w:keepNext/>
        <w:keepLines/>
        <w:widowControl/>
        <w:spacing w:after="60" w:before="70"/>
      </w:pPr>
      <w:bookmarkStart w:name="check_fded92c42e069e889ed4046b33605d" w:id="35"/>
      <w:r>
        <w:rPr>
          <w:rFonts w:ascii="DejaVu Sans" w:hAnsi="DejaVu Sans" w:eastAsia="Wolf Report CJK" w:cs="DejaVu Sans"/>
          <w:lang w:val="en-GB" w:eastAsia="en-GB"/>
          <w:b/>
          <w:bCs/>
          <w:color w:val="057357"/>
          <w:sz w:val="20"/>
          <w:szCs w:val="20"/>
        </w:rPr>
        <w:t xml:space="preserve">[+] csp-frame-ancestors-wirkungslos · Effectiveness of frame-ancestors</w:t>
      </w:r>
      <w:bookmarkEnd w:id="3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csp-frame-ancestors-wirkungslos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5 bonus points, plus 8 checks assessing the content of the configuration.</w:t>
      </w:r>
    </w:p>
    <w:p>
      <w:pPr>
        <w:pStyle w:val="Heading2"/>
        <w:keepNext/>
        <w:keepLines/>
        <w:widowControl/>
        <w:spacing w:after="60" w:before="140"/>
      </w:pPr>
      <w:bookmarkStart w:name="check_b0097a5cd192df378d1a079f1e8419" w:id="36"/>
      <w:r>
        <w:rPr>
          <w:rFonts w:ascii="DejaVu Sans" w:hAnsi="DejaVu Sans" w:eastAsia="Wolf Report CJK" w:cs="DejaVu Sans"/>
          <w:lang w:val="en-GB" w:eastAsia="en-GB"/>
          <w:b/>
          <w:bCs/>
          <w:color w:val="595959"/>
          <w:sz w:val="20"/>
          <w:szCs w:val="20"/>
        </w:rPr>
        <w:t xml:space="preserve">[i] hsts_max_age · HSTS max-age &gt;= 1 year</w:t>
      </w:r>
      <w:bookmarkEnd w:id="3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hsts_max_age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max-age &gt;= 1 year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[hsts_max_age]: If appropriate for this application: max-age=31536000 or higher</w:t>
      </w:r>
    </w:p>
    <w:p>
      <w:pPr>
        <w:pStyle w:val="Heading2"/>
        <w:keepNext/>
        <w:keepLines/>
        <w:widowControl/>
        <w:spacing w:after="60" w:before="140"/>
      </w:pPr>
      <w:bookmarkStart w:name="check_49977f6e9d321de4d8133aac3354d3" w:id="37"/>
      <w:r>
        <w:rPr>
          <w:rFonts w:ascii="DejaVu Sans" w:hAnsi="DejaVu Sans" w:eastAsia="Wolf Report CJK" w:cs="DejaVu Sans"/>
          <w:lang w:val="en-GB" w:eastAsia="en-GB"/>
          <w:b/>
          <w:bCs/>
          <w:color w:val="595959"/>
          <w:sz w:val="20"/>
          <w:szCs w:val="20"/>
        </w:rPr>
        <w:t xml:space="preserve">[i] hsts_subdomains · HSTS includeSubDomains</w:t>
      </w:r>
      <w:bookmarkEnd w:id="3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hsts_subdomains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includeSubDomains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[hsts_subdomains]: If appropriate for this application: Enable includeSubDomains only when all affected subdomains can support HTTPS for as long as browsers may apply the HSTS policy.</w:t>
      </w:r>
    </w:p>
    <w:p>
      <w:pPr>
        <w:pStyle w:val="Heading2"/>
        <w:keepNext/>
        <w:keepLines/>
        <w:widowControl/>
        <w:spacing w:after="60" w:before="140"/>
      </w:pPr>
      <w:bookmarkStart w:name="check_747f9945f5bec4a7e92d591097260b" w:id="38"/>
      <w:r>
        <w:rPr>
          <w:rFonts w:ascii="DejaVu Sans" w:hAnsi="DejaVu Sans" w:eastAsia="Wolf Report CJK" w:cs="DejaVu Sans"/>
          <w:lang w:val="en-GB" w:eastAsia="en-GB"/>
          <w:b/>
          <w:bCs/>
          <w:color w:val="595959"/>
          <w:sz w:val="20"/>
          <w:szCs w:val="20"/>
        </w:rPr>
        <w:t xml:space="preserve">[i] hsts_preload_flag · HSTS preload flag</w:t>
      </w:r>
      <w:bookmarkEnd w:id="3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hsts_preload_flag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flag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[hsts_preload_flag]: If appropriate for this application: Do not add preload by default. Assess the long-term HTTPS commitment for every subdomain and the slow removal process first.</w:t>
      </w:r>
    </w:p>
    <w:p>
      <w:pPr>
        <w:pStyle w:val="Heading2"/>
        <w:keepNext/>
        <w:keepLines/>
        <w:widowControl/>
        <w:spacing w:after="60" w:before="70"/>
      </w:pPr>
      <w:bookmarkStart w:name="check_a9d89161e4640973936e50e2e3d0c2" w:id="39"/>
      <w:r>
        <w:rPr>
          <w:rFonts w:ascii="DejaVu Sans" w:hAnsi="DejaVu Sans" w:eastAsia="Wolf Report CJK" w:cs="DejaVu Sans"/>
          <w:lang w:val="en-GB" w:eastAsia="en-GB"/>
          <w:b/>
          <w:bCs/>
          <w:color w:val="057357"/>
          <w:sz w:val="20"/>
          <w:szCs w:val="20"/>
        </w:rPr>
        <w:t xml:space="preserve">[+] hsts_preload_list · HSTS preload list</w:t>
      </w:r>
      <w:bookmarkEnd w:id="3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hsts_preload_list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list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Chromium reference list dated 2026-09-20 (revision 546be746859e). Covered by inherited include_subdomains from app. Pending inclusion and pending removal are not measured. Browser versions may use different lists; header observations are separate.</w:t>
      </w:r>
    </w:p>
    <w:p>
      <w:pPr>
        <w:pStyle w:val="Heading2"/>
        <w:keepNext/>
        <w:keepLines/>
        <w:widowControl/>
        <w:spacing w:after="60" w:before="140"/>
      </w:pPr>
      <w:bookmarkStart w:name="check_5a38efcdbe165fefd20a06e7b7f2a3" w:id="40"/>
      <w:r>
        <w:rPr>
          <w:rFonts w:ascii="DejaVu Sans" w:hAnsi="DejaVu Sans" w:eastAsia="Wolf Report CJK" w:cs="DejaVu Sans"/>
          <w:lang w:val="en-GB" w:eastAsia="en-GB"/>
          <w:b/>
          <w:bCs/>
          <w:color w:val="595959"/>
          <w:sz w:val="20"/>
          <w:szCs w:val="20"/>
        </w:rPr>
        <w:t xml:space="preserve">[?] hsts_preload_pending · HSTS preload application pending</w:t>
      </w:r>
      <w:bookmarkEnd w:id="4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hsts_preload_pending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application pending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Chromium reference list dated 2026-09-20 (revision 546be746859e). Covered by inherited include_subdomains from app. Pending inclusion and pending removal are not measured. Browser versions may use different lists; header observations are separate.</w:t>
      </w:r>
    </w:p>
    <w:p>
      <w:pPr>
        <w:pStyle w:val="Heading2"/>
        <w:keepNext/>
        <w:keepLines/>
        <w:widowControl/>
        <w:spacing w:after="60" w:before="140"/>
      </w:pPr>
      <w:bookmarkStart w:name="check_f825937884fcc645dd8bfe36c5a10a" w:id="41"/>
      <w:r>
        <w:rPr>
          <w:rFonts w:ascii="DejaVu Sans" w:hAnsi="DejaVu Sans" w:eastAsia="Wolf Report CJK" w:cs="DejaVu Sans"/>
          <w:lang w:val="en-GB" w:eastAsia="en-GB"/>
          <w:b/>
          <w:bCs/>
          <w:color w:val="595959"/>
          <w:sz w:val="20"/>
          <w:szCs w:val="20"/>
        </w:rPr>
        <w:t xml:space="preserve">[?] hsts-max-age-fehlt · Valid HSTS syntax and max-age</w:t>
      </w:r>
      <w:bookmarkEnd w:id="4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hsts-max-age-fehlt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Valid HSTS syntax and max-age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65777b89a0cc599c0ef24b3f5c55e0" w:id="42"/>
      <w:r>
        <w:rPr>
          <w:rFonts w:ascii="DejaVu Sans" w:hAnsi="DejaVu Sans" w:eastAsia="Wolf Report CJK" w:cs="DejaVu Sans"/>
          <w:lang w:val="en-GB" w:eastAsia="en-GB"/>
          <w:b/>
          <w:bCs/>
          <w:color w:val="595959"/>
          <w:sz w:val="20"/>
          <w:szCs w:val="20"/>
        </w:rPr>
        <w:t xml:space="preserve">[?] hsts-max-age-null · max-age=0 as an opt-out from HSTS protection</w:t>
      </w:r>
      <w:bookmarkEnd w:id="4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hsts-max-age-null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max-age=0 as an opt-out from HSTS protection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64c64b4babdd34264536a469db5ae8" w:id="43"/>
      <w:r>
        <w:rPr>
          <w:rFonts w:ascii="DejaVu Sans" w:hAnsi="DejaVu Sans" w:eastAsia="Wolf Report CJK" w:cs="DejaVu Sans"/>
          <w:lang w:val="en-GB" w:eastAsia="en-GB"/>
          <w:b/>
          <w:bCs/>
          <w:color w:val="595959"/>
          <w:sz w:val="20"/>
          <w:szCs w:val="20"/>
        </w:rPr>
        <w:t xml:space="preserve">[?] hsts-max-age-zu-kurz · Length of the HSTS validity period</w:t>
      </w:r>
      <w:bookmarkEnd w:id="4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hsts-max-age-zu-kurz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HSTS validity period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fa1517fa9c5e012590c3e147491c09" w:id="44"/>
      <w:r>
        <w:rPr>
          <w:rFonts w:ascii="DejaVu Sans" w:hAnsi="DejaVu Sans" w:eastAsia="Wolf Report CJK" w:cs="DejaVu Sans"/>
          <w:lang w:val="en-GB" w:eastAsia="en-GB"/>
          <w:b/>
          <w:bCs/>
          <w:color w:val="595959"/>
          <w:sz w:val="20"/>
          <w:szCs w:val="20"/>
        </w:rPr>
        <w:t xml:space="preserve">[?] hsts-subdomains-fehlt · Coverage of subdomains</w:t>
      </w:r>
      <w:bookmarkEnd w:id="4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hsts-subdomains-fehlt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Coverage of subdomains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70"/>
      </w:pPr>
      <w:bookmarkStart w:name="check_cd6eb5a77a3c8d6f04733ac909f687" w:id="45"/>
      <w:r>
        <w:rPr>
          <w:rFonts w:ascii="DejaVu Sans" w:hAnsi="DejaVu Sans" w:eastAsia="Wolf Report CJK" w:cs="DejaVu Sans"/>
          <w:lang w:val="en-GB" w:eastAsia="en-GB"/>
          <w:b/>
          <w:bCs/>
          <w:color w:val="057357"/>
          <w:sz w:val="20"/>
          <w:szCs w:val="20"/>
        </w:rPr>
        <w:t xml:space="preserve">[+] hsts-preload-status-ungeprueft · Usability of the local reference snapshot</w:t>
      </w:r>
      <w:bookmarkEnd w:id="4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hsts-preload-status-ungeprueft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Usability of the local reference snapshot</w:t>
      </w:r>
    </w:p>
    <w:p>
      <w:pPr>
        <w:pStyle w:val="Heading2"/>
        <w:keepNext/>
        <w:keepLines/>
        <w:widowControl/>
        <w:spacing w:after="60" w:before="140"/>
      </w:pPr>
      <w:bookmarkStart w:name="check_477121049b81953da27a2da92bd729" w:id="46"/>
      <w:r>
        <w:rPr>
          <w:rFonts w:ascii="DejaVu Sans" w:hAnsi="DejaVu Sans" w:eastAsia="Wolf Report CJK" w:cs="DejaVu Sans"/>
          <w:lang w:val="en-GB" w:eastAsia="en-GB"/>
          <w:b/>
          <w:bCs/>
          <w:color w:val="595959"/>
          <w:sz w:val="20"/>
          <w:szCs w:val="20"/>
        </w:rPr>
        <w:t xml:space="preserve">[?] hsts-preload-max-age-zu-kurz · Preload requirement: validity period</w:t>
      </w:r>
      <w:bookmarkEnd w:id="4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hsts-preload-max-age-zu-kurz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validity period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949786b3d3be67265b4026e109b517" w:id="47"/>
      <w:r>
        <w:rPr>
          <w:rFonts w:ascii="DejaVu Sans" w:hAnsi="DejaVu Sans" w:eastAsia="Wolf Report CJK" w:cs="DejaVu Sans"/>
          <w:lang w:val="en-GB" w:eastAsia="en-GB"/>
          <w:b/>
          <w:bCs/>
          <w:color w:val="595959"/>
          <w:sz w:val="20"/>
          <w:szCs w:val="20"/>
        </w:rPr>
        <w:t xml:space="preserve">[?] hsts-preload-subdomains-fehlt · Preload requirement: subdomains</w:t>
      </w:r>
      <w:bookmarkEnd w:id="4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hsts-preload-subdomains-fehlt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subdomains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bd8d38d3db298d8177bd20215dd98f" w:id="48"/>
      <w:r>
        <w:rPr>
          <w:rFonts w:ascii="DejaVu Sans" w:hAnsi="DejaVu Sans" w:eastAsia="Wolf Report CJK" w:cs="DejaVu Sans"/>
          <w:lang w:val="en-GB" w:eastAsia="en-GB"/>
          <w:b/>
          <w:bCs/>
          <w:color w:val="595959"/>
          <w:sz w:val="20"/>
          <w:szCs w:val="20"/>
        </w:rPr>
        <w:t xml:space="preserve">[i] hsts-preload-ohne-header · Header while a preload entry exists</w:t>
      </w:r>
      <w:bookmarkEnd w:id="4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hsts-preload-ohne-header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 while a preload entry exists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HSTS header was measured in this response. The separate reference-list match is not a header observation. A valid header can also protect browsers without this list entry; review HTTPS coverage before enabling it.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Evidence:\u{20}key:\u{20}preloadedWithoutHeader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Cookie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4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4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14f2d6a742016749a12bb07a9b9b79" w:id="49"/>
      <w:r>
        <w:rPr>
          <w:rFonts w:ascii="DejaVu Sans" w:hAnsi="DejaVu Sans" w:eastAsia="Wolf Report CJK" w:cs="DejaVu Sans"/>
          <w:lang w:val="en-GB" w:eastAsia="en-GB"/>
          <w:b/>
          <w:bCs/>
          <w:color w:val="595959"/>
          <w:sz w:val="20"/>
          <w:szCs w:val="20"/>
        </w:rPr>
        <w:t xml:space="preserve">[-] cookies_all_secure · All cookies Secure</w:t>
      </w:r>
      <w:bookmarkEnd w:id="4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800e40feb844ca01eea5b96387360" w:id="50"/>
      <w:r>
        <w:rPr>
          <w:rFonts w:ascii="DejaVu Sans" w:hAnsi="DejaVu Sans" w:eastAsia="Wolf Report CJK" w:cs="DejaVu Sans"/>
          <w:lang w:val="en-GB" w:eastAsia="en-GB"/>
          <w:b/>
          <w:bCs/>
          <w:color w:val="595959"/>
          <w:sz w:val="20"/>
          <w:szCs w:val="20"/>
        </w:rPr>
        <w:t xml:space="preserve">[-] cookies_all_httponly · All cookies HttpOnly</w:t>
      </w:r>
      <w:bookmarkEnd w:id="5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cookies_all_httponly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HttpOnly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3673dfce4cde4594cdca21aa960d04" w:id="51"/>
      <w:r>
        <w:rPr>
          <w:rFonts w:ascii="DejaVu Sans" w:hAnsi="DejaVu Sans" w:eastAsia="Wolf Report CJK" w:cs="DejaVu Sans"/>
          <w:lang w:val="en-GB" w:eastAsia="en-GB"/>
          <w:b/>
          <w:bCs/>
          <w:color w:val="595959"/>
          <w:sz w:val="20"/>
          <w:szCs w:val="20"/>
        </w:rPr>
        <w:t xml:space="preserve">[-] cookies_all_samesite_strict · All cookies SameSite=Strict</w:t>
      </w:r>
      <w:bookmarkEnd w:id="5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cookies_all_samesite_strict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SameSite=Strict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0552a7f74a34917d311ebda051a719" w:id="52"/>
      <w:r>
        <w:rPr>
          <w:rFonts w:ascii="DejaVu Sans" w:hAnsi="DejaVu Sans" w:eastAsia="Wolf Report CJK" w:cs="DejaVu Sans"/>
          <w:lang w:val="en-GB" w:eastAsia="en-GB"/>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cookies_host_prefix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Cookie __Host- prefix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70"/>
      </w:pPr>
      <w:bookmarkStart w:name="check_cf8cf913b18eb2f5a27c8f69977c7d" w:id="53"/>
      <w:r>
        <w:rPr>
          <w:rFonts w:ascii="DejaVu Sans" w:hAnsi="DejaVu Sans" w:eastAsia="Wolf Report CJK" w:cs="DejaVu Sans"/>
          <w:lang w:val="en-GB" w:eastAsia="en-GB"/>
          <w:b/>
          <w:bCs/>
          <w:color w:val="057357"/>
          <w:sz w:val="20"/>
          <w:szCs w:val="20"/>
        </w:rPr>
        <w:t xml:space="preserve">[+] no_cookies_data_minimization · Data minimisation (no cookies)</w:t>
      </w:r>
      <w:bookmarkEnd w:id="5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no_cookies_data_minimization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minimisation (no cookies)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cookies were identified in the captured HTTP redirect and final responses. 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9e45e7f8394024392d9ae06c7402f8" w:id="54"/>
      <w:r>
        <w:rPr>
          <w:rFonts w:ascii="DejaVu Sans" w:hAnsi="DejaVu Sans" w:eastAsia="Wolf Report CJK" w:cs="DejaVu Sans"/>
          <w:lang w:val="en-GB" w:eastAsia="en-GB"/>
          <w:b/>
          <w:bCs/>
          <w:color w:val="595959"/>
          <w:sz w:val="20"/>
          <w:szCs w:val="20"/>
        </w:rPr>
        <w:t xml:space="preserve">[-] cookie-session-ohne-secure · Secure flag on session cookies</w:t>
      </w:r>
      <w:bookmarkEnd w:id="5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cookie-session-ohne-secure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cf9f7cf774226f21afd61761d40d88" w:id="55"/>
      <w:r>
        <w:rPr>
          <w:rFonts w:ascii="DejaVu Sans" w:hAnsi="DejaVu Sans" w:eastAsia="Wolf Report CJK" w:cs="DejaVu Sans"/>
          <w:lang w:val="en-GB" w:eastAsia="en-GB"/>
          <w:b/>
          <w:bCs/>
          <w:color w:val="595959"/>
          <w:sz w:val="20"/>
          <w:szCs w:val="20"/>
        </w:rPr>
        <w:t xml:space="preserve">[-] cookie-session-ohne-httponly · HttpOnly flag on session cookies</w:t>
      </w:r>
      <w:bookmarkEnd w:id="5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cookie-session-ohne-httponly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HttpOnly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946efbd671c0d0c8245335f4b1794" w:id="56"/>
      <w:r>
        <w:rPr>
          <w:rFonts w:ascii="DejaVu Sans" w:hAnsi="DejaVu Sans" w:eastAsia="Wolf Report CJK" w:cs="DejaVu Sans"/>
          <w:lang w:val="en-GB" w:eastAsia="en-GB"/>
          <w:b/>
          <w:bCs/>
          <w:color w:val="595959"/>
          <w:sz w:val="20"/>
          <w:szCs w:val="20"/>
        </w:rPr>
        <w:t xml:space="preserve">[-] cookie-session-ohne-samesite · SameSite attribute on session cookies</w:t>
      </w:r>
      <w:bookmarkEnd w:id="5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cookie-session-ohne-samesite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 attribute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47498809e3880eb35bb05a2622f3" w:id="57"/>
      <w:r>
        <w:rPr>
          <w:rFonts w:ascii="DejaVu Sans" w:hAnsi="DejaVu Sans" w:eastAsia="Wolf Report CJK" w:cs="DejaVu Sans"/>
          <w:lang w:val="en-GB" w:eastAsia="en-GB"/>
          <w:b/>
          <w:bCs/>
          <w:color w:val="595959"/>
          <w:sz w:val="20"/>
          <w:szCs w:val="20"/>
        </w:rPr>
        <w:t xml:space="preserve">[-] cookie-session-samesite-none-ohne-secure · SameSite=None on session cookies without Secure</w:t>
      </w:r>
      <w:bookmarkEnd w:id="5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cookie-session-samesite-none-ohne-secure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session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87ff2599e7180ede8df1df8de5101" w:id="58"/>
      <w:r>
        <w:rPr>
          <w:rFonts w:ascii="DejaVu Sans" w:hAnsi="DejaVu Sans" w:eastAsia="Wolf Report CJK" w:cs="DejaVu Sans"/>
          <w:lang w:val="en-GB" w:eastAsia="en-GB"/>
          <w:b/>
          <w:bCs/>
          <w:color w:val="595959"/>
          <w:sz w:val="20"/>
          <w:szCs w:val="20"/>
        </w:rPr>
        <w:t xml:space="preserve">[-] cookie-ohne-secure · Secure flag on the remaining cookies</w:t>
      </w:r>
      <w:bookmarkEnd w:id="5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cookie-ohne-secure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the remaining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b4725266a6355274bf3bcded776a10" w:id="59"/>
      <w:r>
        <w:rPr>
          <w:rFonts w:ascii="DejaVu Sans" w:hAnsi="DejaVu Sans" w:eastAsia="Wolf Report CJK" w:cs="DejaVu Sans"/>
          <w:lang w:val="en-GB" w:eastAsia="en-GB"/>
          <w:b/>
          <w:bCs/>
          <w:color w:val="595959"/>
          <w:sz w:val="20"/>
          <w:szCs w:val="20"/>
        </w:rPr>
        <w:t xml:space="preserve">[-] cookie-samesite-none-ohne-secure · SameSite=None on the remaining cookies without Secure</w:t>
      </w:r>
      <w:bookmarkEnd w:id="5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cookie-samesite-none-ohne-secure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the remaining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74b6e6654c07cb1192ea9de5b1a53" w:id="60"/>
      <w:r>
        <w:rPr>
          <w:rFonts w:ascii="DejaVu Sans" w:hAnsi="DejaVu Sans" w:eastAsia="Wolf Report CJK" w:cs="DejaVu Sans"/>
          <w:lang w:val="en-GB" w:eastAsia="en-GB"/>
          <w:b/>
          <w:bCs/>
          <w:color w:val="595959"/>
          <w:sz w:val="20"/>
          <w:szCs w:val="20"/>
        </w:rPr>
        <w:t xml:space="preserve">[-] cookie-host-prefix-ohne-secure · __Host- prefix: Secure flag</w:t>
      </w:r>
      <w:bookmarkEnd w:id="6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53183b4dc1162717995ef545af9e1" w:id="61"/>
      <w:r>
        <w:rPr>
          <w:rFonts w:ascii="DejaVu Sans" w:hAnsi="DejaVu Sans" w:eastAsia="Wolf Report CJK" w:cs="DejaVu Sans"/>
          <w:lang w:val="en-GB" w:eastAsia="en-GB"/>
          <w:b/>
          <w:bCs/>
          <w:color w:val="595959"/>
          <w:sz w:val="20"/>
          <w:szCs w:val="20"/>
        </w:rPr>
        <w:t xml:space="preserve">[-] cookie-host-prefix-falscher-pfad · __Host- prefix: path setting</w:t>
      </w:r>
      <w:bookmarkEnd w:id="6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cookie-host-prefix-falscher-pfad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path setting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ddd52cc2c3894089cd7c437a8bf46f" w:id="62"/>
      <w:r>
        <w:rPr>
          <w:rFonts w:ascii="DejaVu Sans" w:hAnsi="DejaVu Sans" w:eastAsia="Wolf Report CJK" w:cs="DejaVu Sans"/>
          <w:lang w:val="en-GB" w:eastAsia="en-GB"/>
          <w:b/>
          <w:bCs/>
          <w:color w:val="595959"/>
          <w:sz w:val="20"/>
          <w:szCs w:val="20"/>
        </w:rPr>
        <w:t xml:space="preserve">[-] cookie-host-prefix-mit-domain · __Host- prefix: Domain attribute</w:t>
      </w:r>
      <w:bookmarkEnd w:id="6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cookie-host-prefix-mit-domain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Domain attribute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9ab7752ba0d98bfd52e735981fc7" w:id="63"/>
      <w:r>
        <w:rPr>
          <w:rFonts w:ascii="DejaVu Sans" w:hAnsi="DejaVu Sans" w:eastAsia="Wolf Report CJK" w:cs="DejaVu Sans"/>
          <w:lang w:val="en-GB" w:eastAsia="en-GB"/>
          <w:b/>
          <w:bCs/>
          <w:color w:val="595959"/>
          <w:sz w:val="20"/>
          <w:szCs w:val="20"/>
        </w:rPr>
        <w:t xml:space="preserve">[-] cookie-secure-prefix-ohne-secure · __Secure- prefix: Secure flag</w:t>
      </w:r>
      <w:bookmarkEnd w:id="6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cookie-secure-prefix-ohne-secure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__Secure-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3 hardening features with a total of 3 bonus points, plus 7 checks assessing the content of the configuration.</w:t>
      </w:r>
    </w:p>
    <w:p>
      <w:pPr>
        <w:pStyle w:val="Heading2"/>
        <w:keepNext/>
        <w:keepLines/>
        <w:widowControl/>
        <w:spacing w:after="60" w:before="140"/>
      </w:pPr>
      <w:bookmarkStart w:name="check_6b6ed0335a6d3381c772f5e1bd600d" w:id="64"/>
      <w:r>
        <w:rPr>
          <w:rFonts w:ascii="DejaVu Sans" w:hAnsi="DejaVu Sans" w:eastAsia="Wolf Report CJK" w:cs="DejaVu Sans"/>
          <w:lang w:val="en-GB" w:eastAsia="en-GB"/>
          <w:b/>
          <w:bCs/>
          <w:color w:val="595959"/>
          <w:sz w:val="20"/>
          <w:szCs w:val="20"/>
        </w:rPr>
        <w:t xml:space="preserve">[-] sri_all_cdn · All CDN resources with SRI</w:t>
      </w:r>
      <w:bookmarkEnd w:id="6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sri_all_cdn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CDN resources with SRI</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9b8b0e11e708a1818e76bf27980edb" w:id="65"/>
      <w:r>
        <w:rPr>
          <w:rFonts w:ascii="DejaVu Sans" w:hAnsi="DejaVu Sans" w:eastAsia="Wolf Report CJK" w:cs="DejaVu Sans"/>
          <w:lang w:val="en-GB" w:eastAsia="en-GB"/>
          <w:b/>
          <w:bCs/>
          <w:color w:val="595959"/>
          <w:sz w:val="20"/>
          <w:szCs w:val="20"/>
        </w:rPr>
        <w:t xml:space="preserve">[-] sri_all_external · SRI configuration on identified third-party resources</w:t>
      </w:r>
      <w:bookmarkEnd w:id="6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sri_all_external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SRI configuration on identified third-party resources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a961b15f689e75919403b98a6e67cd" w:id="66"/>
      <w:r>
        <w:rPr>
          <w:rFonts w:ascii="DejaVu Sans" w:hAnsi="DejaVu Sans" w:eastAsia="Wolf Report CJK" w:cs="DejaVu Sans"/>
          <w:lang w:val="en-GB" w:eastAsia="en-GB"/>
          <w:b/>
          <w:bCs/>
          <w:color w:val="057357"/>
          <w:sz w:val="20"/>
          <w:szCs w:val="20"/>
        </w:rPr>
        <w:t xml:space="preserve">[+] sri_self_hosted · No third-party scripts/styles in the HTML examined</w:t>
      </w:r>
      <w:bookmarkEnd w:id="6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sri_self_hosted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third-party scripts/styles in the HTML examined</w:t>
      </w:r>
    </w:p>
    <w:p>
      <w:pPr>
        <w:pStyle w:val="Heading2"/>
        <w:keepNext/>
        <w:keepLines/>
        <w:widowControl/>
        <w:spacing w:after="60" w:before="140"/>
      </w:pPr>
      <w:bookmarkStart w:name="check_da23713701da15100c12538f23b4b8" w:id="67"/>
      <w:r>
        <w:rPr>
          <w:rFonts w:ascii="DejaVu Sans" w:hAnsi="DejaVu Sans" w:eastAsia="Wolf Report CJK" w:cs="DejaVu Sans"/>
          <w:lang w:val="en-GB" w:eastAsia="en-GB"/>
          <w:b/>
          <w:bCs/>
          <w:color w:val="595959"/>
          <w:sz w:val="20"/>
          <w:szCs w:val="20"/>
        </w:rPr>
        <w:t xml:space="preserve">[-] sri-cdn-ungeschuetzt · Integrity protection of embedded CDN files</w:t>
      </w:r>
      <w:bookmarkEnd w:id="6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sri-cdn-ungeschuetzt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Integrity protection of embedded CDN files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bbfc265afcb3cbf909f0abe1f63059" w:id="68"/>
      <w:r>
        <w:rPr>
          <w:rFonts w:ascii="DejaVu Sans" w:hAnsi="DejaVu Sans" w:eastAsia="Wolf Report CJK" w:cs="DejaVu Sans"/>
          <w:lang w:val="en-GB" w:eastAsia="en-GB"/>
          <w:b/>
          <w:bCs/>
          <w:color w:val="595959"/>
          <w:sz w:val="20"/>
          <w:szCs w:val="20"/>
        </w:rPr>
        <w:t xml:space="preserve">[-] sri-integrity-ohne-crossorigin · Effectiveness of the integrity attributes that are set</w:t>
      </w:r>
      <w:bookmarkEnd w:id="6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sri-integrity-ohne-crossorigin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the integrity attributes that are set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f9d2122c494f45c65291512440be80" w:id="69"/>
      <w:r>
        <w:rPr>
          <w:rFonts w:ascii="DejaVu Sans" w:hAnsi="DejaVu Sans" w:eastAsia="Wolf Report CJK" w:cs="DejaVu Sans"/>
          <w:lang w:val="en-GB" w:eastAsia="en-GB"/>
          <w:b/>
          <w:bCs/>
          <w:color w:val="595959"/>
          <w:sz w:val="20"/>
          <w:szCs w:val="20"/>
        </w:rPr>
        <w:t xml:space="preserve">[-] sri-ohne-cdn-zuordnung · External embeds outside known CDN domains</w:t>
      </w:r>
      <w:bookmarkEnd w:id="6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sri-ohne-cdn-zuordnung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External embeds outside known CDN 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c6bd837c48821fb72f6128bde34896" w:id="70"/>
      <w:r>
        <w:rPr>
          <w:rFonts w:ascii="DejaVu Sans" w:hAnsi="DejaVu Sans" w:eastAsia="Wolf Report CJK" w:cs="DejaVu Sans"/>
          <w:lang w:val="en-GB" w:eastAsia="en-GB"/>
          <w:b/>
          <w:bCs/>
          <w:color w:val="595959"/>
          <w:sz w:val="20"/>
          <w:szCs w:val="20"/>
        </w:rPr>
        <w:t xml:space="preserve">[-] sri-host-ohne-sri · Hosts flagged for SRI compatibility review</w:t>
      </w:r>
      <w:bookmarkEnd w:id="7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sri-host-ohne-sri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Hosts flagged for SRI compatibility review</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f69c0ccde56267cb0b8b9b23cead52" w:id="71"/>
      <w:r>
        <w:rPr>
          <w:rFonts w:ascii="DejaVu Sans" w:hAnsi="DejaVu Sans" w:eastAsia="Wolf Report CJK" w:cs="DejaVu Sans"/>
          <w:lang w:val="en-GB" w:eastAsia="en-GB"/>
          <w:b/>
          <w:bCs/>
          <w:color w:val="057357"/>
          <w:sz w:val="20"/>
          <w:szCs w:val="20"/>
        </w:rPr>
        <w:t xml:space="preserve">[+] sri-html-gekuerzt · Completeness of the page source that was evaluated</w:t>
      </w:r>
      <w:bookmarkEnd w:id="7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sri-html-gekuerzt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page source that was evaluated</w:t>
      </w:r>
    </w:p>
    <w:p>
      <w:pPr>
        <w:pStyle w:val="Heading2"/>
        <w:keepNext/>
        <w:keepLines/>
        <w:widowControl/>
        <w:spacing w:after="60" w:before="70"/>
      </w:pPr>
      <w:bookmarkStart w:name="check_294ef7da8eb03fbd56359b9eddd4f5" w:id="72"/>
      <w:r>
        <w:rPr>
          <w:rFonts w:ascii="DejaVu Sans" w:hAnsi="DejaVu Sans" w:eastAsia="Wolf Report CJK" w:cs="DejaVu Sans"/>
          <w:lang w:val="en-GB" w:eastAsia="en-GB"/>
          <w:b/>
          <w:bCs/>
          <w:color w:val="057357"/>
          <w:sz w:val="20"/>
          <w:szCs w:val="20"/>
        </w:rPr>
        <w:t xml:space="preserve">[+] sri-einbindungen-gekuerzt · Completeness of the embeds that were assessed</w:t>
      </w:r>
      <w:bookmarkEnd w:id="7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sri-einbindungen-gekuerzt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embeds that were assessed</w:t>
      </w:r>
    </w:p>
    <w:p>
      <w:pPr>
        <w:pStyle w:val="Heading2"/>
        <w:keepNext/>
        <w:keepLines/>
        <w:widowControl/>
        <w:spacing w:after="60" w:before="70"/>
      </w:pPr>
      <w:bookmarkStart w:name="check_074e32b9ae04ed6dba5ade13cd7865" w:id="73"/>
      <w:r>
        <w:rPr>
          <w:rFonts w:ascii="DejaVu Sans" w:hAnsi="DejaVu Sans" w:eastAsia="Wolf Report CJK" w:cs="DejaVu Sans"/>
          <w:lang w:val="en-GB" w:eastAsia="en-GB"/>
          <w:b/>
          <w:bCs/>
          <w:color w:val="057357"/>
          <w:sz w:val="20"/>
          <w:szCs w:val="20"/>
        </w:rPr>
        <w:t xml:space="preserve">[+] sri-quelltext-fehlt · Availability of the page source for the SRI check</w:t>
      </w:r>
      <w:bookmarkEnd w:id="7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sri-quelltext-fehlt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Availability of the page source for the SRI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HTTPS redirects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 of 2 assessable points (1 further point cannot be assessed)</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3 bonus points, plus 7 checks assessing the content of the configuration.</w:t>
      </w:r>
    </w:p>
    <w:p>
      <w:pPr>
        <w:pStyle w:val="Heading2"/>
        <w:keepNext/>
        <w:keepLines/>
        <w:widowControl/>
        <w:spacing w:after="60" w:before="70"/>
      </w:pPr>
      <w:bookmarkStart w:name="check_ccebaa6c457b31dfaa0d5c120a970d" w:id="74"/>
      <w:r>
        <w:rPr>
          <w:rFonts w:ascii="DejaVu Sans" w:hAnsi="DejaVu Sans" w:eastAsia="Wolf Report CJK" w:cs="DejaVu Sans"/>
          <w:lang w:val="en-GB" w:eastAsia="en-GB"/>
          <w:b/>
          <w:bCs/>
          <w:color w:val="057357"/>
          <w:sz w:val="20"/>
          <w:szCs w:val="20"/>
        </w:rPr>
        <w:t xml:space="preserve">[+] redirect_https_only · Direct HTTPS</w:t>
      </w:r>
      <w:bookmarkEnd w:id="7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redirect_https_only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Direct HTTPS</w:t>
      </w:r>
    </w:p>
    <w:p>
      <w:pPr>
        <w:pStyle w:val="Heading2"/>
        <w:keepNext/>
        <w:keepLines/>
        <w:widowControl/>
        <w:spacing w:after="60" w:before="140"/>
      </w:pPr>
      <w:bookmarkStart w:name="check_77bd1b4b25ad85471c88b36936477b" w:id="75"/>
      <w:r>
        <w:rPr>
          <w:rFonts w:ascii="DejaVu Sans" w:hAnsi="DejaVu Sans" w:eastAsia="Wolf Report CJK" w:cs="DejaVu Sans"/>
          <w:lang w:val="en-GB" w:eastAsia="en-GB"/>
          <w:b/>
          <w:bCs/>
          <w:color w:val="595959"/>
          <w:sz w:val="20"/>
          <w:szCs w:val="20"/>
        </w:rPr>
        <w:t xml:space="preserve">[i] redirect_single · Clean HTTP-to-HTTPS redirect</w:t>
      </w:r>
      <w:bookmarkEnd w:id="7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redirect_single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Clean HTTP-to-HTTPS redirect</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[redirect_single]: If appropriate for this application: Where a redirect is needed, use only 1 redirect in the chain.</w:t>
      </w:r>
    </w:p>
    <w:p>
      <w:pPr>
        <w:pStyle w:val="Heading2"/>
        <w:keepNext/>
        <w:keepLines/>
        <w:widowControl/>
        <w:spacing w:after="60" w:before="140"/>
      </w:pPr>
      <w:bookmarkStart w:name="check_91936af254616285cbd85cd5b7224b" w:id="76"/>
      <w:r>
        <w:rPr>
          <w:rFonts w:ascii="DejaVu Sans" w:hAnsi="DejaVu Sans" w:eastAsia="Wolf Report CJK" w:cs="DejaVu Sans"/>
          <w:lang w:val="en-GB" w:eastAsia="en-GB"/>
          <w:b/>
          <w:bCs/>
          <w:color w:val="595959"/>
          <w:sz w:val="20"/>
          <w:szCs w:val="20"/>
        </w:rPr>
        <w:t xml:space="preserve">[?] redirect_www_normalized · WWW normalisation</w:t>
      </w:r>
      <w:bookmarkEnd w:id="7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redirect_www_normalized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WWW normalisation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Style w:val="Heading2"/>
        <w:keepNext/>
        <w:keepLines/>
        <w:widowControl/>
        <w:spacing w:after="60" w:before="140"/>
      </w:pPr>
      <w:bookmarkStart w:name="check_4ff4425f2af9c4e0f17cc4079b0c76" w:id="77"/>
      <w:r>
        <w:rPr>
          <w:rFonts w:ascii="DejaVu Sans" w:hAnsi="DejaVu Sans" w:eastAsia="Wolf Report CJK" w:cs="DejaVu Sans"/>
          <w:lang w:val="en-GB" w:eastAsia="en-GB"/>
          <w:b/>
          <w:bCs/>
          <w:color w:val="595959"/>
          <w:sz w:val="20"/>
          <w:szCs w:val="20"/>
        </w:rPr>
        <w:t xml:space="preserve">[?] redirect_www_not_applicable · No www alias present</w:t>
      </w:r>
      <w:bookmarkEnd w:id="7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redirect_www_not_applicable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www alias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Style w:val="Heading2"/>
        <w:keepNext/>
        <w:keepLines/>
        <w:widowControl/>
        <w:spacing w:after="60" w:before="70"/>
      </w:pPr>
      <w:bookmarkStart w:name="check_78bad05edcef3dea42dfd82d671e28" w:id="78"/>
      <w:r>
        <w:rPr>
          <w:rFonts w:ascii="DejaVu Sans" w:hAnsi="DejaVu Sans" w:eastAsia="Wolf Report CJK" w:cs="DejaVu Sans"/>
          <w:lang w:val="en-GB" w:eastAsia="en-GB"/>
          <w:b/>
          <w:bCs/>
          <w:color w:val="057357"/>
          <w:sz w:val="20"/>
          <w:szCs w:val="20"/>
        </w:rPr>
        <w:t xml:space="preserve">[+] redirect-kein-https-upgrade · Automatic redirect from HTTP to HTTPS</w:t>
      </w:r>
      <w:bookmarkEnd w:id="7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redirect-kein-https-upgrade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Automatic redirect from HTTP to HTTPS</w:t>
      </w:r>
    </w:p>
    <w:p>
      <w:pPr>
        <w:pStyle w:val="Heading2"/>
        <w:keepNext/>
        <w:keepLines/>
        <w:widowControl/>
        <w:spacing w:after="60" w:before="70"/>
      </w:pPr>
      <w:bookmarkStart w:name="check_f261919c1d031bc3899655e8e48a46" w:id="79"/>
      <w:r>
        <w:rPr>
          <w:rFonts w:ascii="DejaVu Sans" w:hAnsi="DejaVu Sans" w:eastAsia="Wolf Report CJK" w:cs="DejaVu Sans"/>
          <w:lang w:val="en-GB" w:eastAsia="en-GB"/>
          <w:b/>
          <w:bCs/>
          <w:color w:val="057357"/>
          <w:sz w:val="20"/>
          <w:szCs w:val="20"/>
        </w:rPr>
        <w:t xml:space="preserve">[+] redirect-http-ohne-weiterleitung · Reachability over unencrypted HTTP</w:t>
      </w:r>
      <w:bookmarkEnd w:id="7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redirect-http-ohne-weiterleitung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over unencrypted HTTP</w:t>
      </w:r>
    </w:p>
    <w:p>
      <w:pPr>
        <w:pStyle w:val="Heading2"/>
        <w:keepNext/>
        <w:keepLines/>
        <w:widowControl/>
        <w:spacing w:after="60" w:before="70"/>
      </w:pPr>
      <w:bookmarkStart w:name="check_18299620d2d7ff8c5670ad6fd6a6a3" w:id="80"/>
      <w:r>
        <w:rPr>
          <w:rFonts w:ascii="DejaVu Sans" w:hAnsi="DejaVu Sans" w:eastAsia="Wolf Report CJK" w:cs="DejaVu Sans"/>
          <w:lang w:val="en-GB" w:eastAsia="en-GB"/>
          <w:b/>
          <w:bCs/>
          <w:color w:val="057357"/>
          <w:sz w:val="20"/>
          <w:szCs w:val="20"/>
        </w:rPr>
        <w:t xml:space="preserve">[+] redirect-http-hop · Encryption of every intermediate step in the redirect chain</w:t>
      </w:r>
      <w:bookmarkEnd w:id="8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redirect-http-hop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Encryption of every intermediate step in the redirect chain</w:t>
      </w:r>
    </w:p>
    <w:p>
      <w:pPr>
        <w:pStyle w:val="Heading2"/>
        <w:keepNext/>
        <w:keepLines/>
        <w:widowControl/>
        <w:spacing w:after="60" w:before="70"/>
      </w:pPr>
      <w:bookmarkStart w:name="check_a22bc611a5a9fab8683c0bce1e2a81" w:id="81"/>
      <w:r>
        <w:rPr>
          <w:rFonts w:ascii="DejaVu Sans" w:hAnsi="DejaVu Sans" w:eastAsia="Wolf Report CJK" w:cs="DejaVu Sans"/>
          <w:lang w:val="en-GB" w:eastAsia="en-GB"/>
          <w:b/>
          <w:bCs/>
          <w:color w:val="057357"/>
          <w:sz w:val="20"/>
          <w:szCs w:val="20"/>
        </w:rPr>
        <w:t xml:space="preserve">[+] redirect-temporaer · Permanence of the HTTPS redirect</w:t>
      </w:r>
      <w:bookmarkEnd w:id="8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redirect-temporaer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Permanence of the HTTPS redirect</w:t>
      </w:r>
    </w:p>
    <w:p>
      <w:pPr>
        <w:pStyle w:val="Heading2"/>
        <w:keepNext/>
        <w:keepLines/>
        <w:widowControl/>
        <w:spacing w:after="60" w:before="70"/>
      </w:pPr>
      <w:bookmarkStart w:name="check_00392ef65f31d77dc64dea990b4107" w:id="82"/>
      <w:r>
        <w:rPr>
          <w:rFonts w:ascii="DejaVu Sans" w:hAnsi="DejaVu Sans" w:eastAsia="Wolf Report CJK" w:cs="DejaVu Sans"/>
          <w:lang w:val="en-GB" w:eastAsia="en-GB"/>
          <w:b/>
          <w:bCs/>
          <w:color w:val="057357"/>
          <w:sz w:val="20"/>
          <w:szCs w:val="20"/>
        </w:rPr>
        <w:t xml:space="preserve">[+] redirect-kette-zu-lang · Length of the redirect chain</w:t>
      </w:r>
      <w:bookmarkEnd w:id="8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redirect-kette-zu-lang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redirect chain</w:t>
      </w:r>
    </w:p>
    <w:p>
      <w:pPr>
        <w:pStyle w:val="Heading2"/>
        <w:keepNext/>
        <w:keepLines/>
        <w:widowControl/>
        <w:spacing w:after="60" w:before="70"/>
      </w:pPr>
      <w:bookmarkStart w:name="check_bf0042d2a2ee7a32d5d0ce5cbbcb97" w:id="83"/>
      <w:r>
        <w:rPr>
          <w:rFonts w:ascii="DejaVu Sans" w:hAnsi="DejaVu Sans" w:eastAsia="Wolf Report CJK" w:cs="DejaVu Sans"/>
          <w:lang w:val="en-GB" w:eastAsia="en-GB"/>
          <w:b/>
          <w:bCs/>
          <w:color w:val="057357"/>
          <w:sz w:val="20"/>
          <w:szCs w:val="20"/>
        </w:rPr>
        <w:t xml:space="preserve">[+] redirect-kette-mehrfach · Number of redirects below the deduction threshold</w:t>
      </w:r>
      <w:bookmarkEnd w:id="8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redirect-kette-mehrfach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Number of redirects below the deduction threshold</w:t>
      </w:r>
    </w:p>
    <w:p>
      <w:pPr>
        <w:pStyle w:val="Heading2"/>
        <w:keepNext/>
        <w:keepLines/>
        <w:widowControl/>
        <w:spacing w:after="60" w:before="70"/>
      </w:pPr>
      <w:bookmarkStart w:name="check_15ec593b17f5b170e61d4bdd15d9b4" w:id="84"/>
      <w:r>
        <w:rPr>
          <w:rFonts w:ascii="DejaVu Sans" w:hAnsi="DejaVu Sans" w:eastAsia="Wolf Report CJK" w:cs="DejaVu Sans"/>
          <w:lang w:val="en-GB" w:eastAsia="en-GB"/>
          <w:b/>
          <w:bCs/>
          <w:color w:val="057357"/>
          <w:sz w:val="20"/>
          <w:szCs w:val="20"/>
        </w:rPr>
        <w:t xml:space="preserve">[+] redirect-kette-abgeschnitten · Completeness of the redirect chain recorded</w:t>
      </w:r>
      <w:bookmarkEnd w:id="8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redirect-kette-abgeschnitten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redirect chain recorded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6 hardening features with a total of 7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Header configuration only: crossOriginIsolated, resource and embedding success, and separate processes were not measured.</w:t>
      </w:r>
    </w:p>
    <w:p>
      <w:pPr>
        <w:pStyle w:val="Heading2"/>
        <w:keepNext/>
        <w:keepLines/>
        <w:widowControl/>
        <w:spacing w:after="60" w:before="140"/>
      </w:pPr>
      <w:bookmarkStart w:name="check_b603254b1601a1ad6df0a55c0ef659" w:id="85"/>
      <w:r>
        <w:rPr>
          <w:rFonts w:ascii="DejaVu Sans" w:hAnsi="DejaVu Sans" w:eastAsia="Wolf Report CJK" w:cs="DejaVu Sans"/>
          <w:lang w:val="en-GB" w:eastAsia="en-GB"/>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cross_origin_coop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Cross-Origin-Opener-Policy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[cross_origin_coop]: If appropriate for this application: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en-GB" w:eastAsia="en-GB"/>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cross_origin_coep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Cross-Origin-Embedder-Policy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[cross_origin_coep]: If appropriate for this application: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en-GB" w:eastAsia="en-GB"/>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cross_origin_corp_same_origin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1322cab360faf6bf313e5bd2ecfa99" w:id="88"/>
      <w:r>
        <w:rPr>
          <w:rFonts w:ascii="DejaVu Sans" w:hAnsi="DejaVu Sans" w:eastAsia="Wolf Report CJK" w:cs="DejaVu Sans"/>
          <w:lang w:val="en-GB" w:eastAsia="en-GB"/>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cross_origin_corp_same_site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same-site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[cross_origin_corp_same_site]: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63804d3fa675380725a97a5289fe84" w:id="89"/>
      <w:r>
        <w:rPr>
          <w:rFonts w:ascii="DejaVu Sans" w:hAnsi="DejaVu Sans" w:eastAsia="Wolf Report CJK" w:cs="DejaVu Sans"/>
          <w:lang w:val="en-GB" w:eastAsia="en-GB"/>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cross_origin_corp_cross_origin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cross-origin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[cross_origin_corp_cross_origin]: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987cfe02eed81042e7c27aec8e75dc" w:id="90"/>
      <w:r>
        <w:rPr>
          <w:rFonts w:ascii="DejaVu Sans" w:hAnsi="DejaVu Sans" w:eastAsia="Wolf Report CJK" w:cs="DejaVu Sans"/>
          <w:lang w:val="en-GB" w:eastAsia="en-GB"/>
          <w:b/>
          <w:bCs/>
          <w:color w:val="595959"/>
          <w:sz w:val="20"/>
          <w:szCs w:val="20"/>
        </w:rPr>
        <w:t xml:space="preserve">[i] cross_origin_isolated · Headers for cross-origin isolation</w:t>
      </w:r>
      <w:bookmarkEnd w:id="9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cross_origin_isolated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Headers for cross-origin isolation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[cross_origin_isolated]: If appropriate for this application: If cross-origin isolation is required, configure suitable COOP/COEP values and check crossOriginIsolated and integrations in the browser.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Configuration bonuses record non-empty Report-To, NEL or Reporting-Endpoints headers and Origin-Agent-Cluster: ?1. Endpoint syntax, delivery, browser state and process separation were not measured.</w:t>
      </w:r>
    </w:p>
    <w:p>
      <w:pPr>
        <w:pStyle w:val="Heading2"/>
        <w:keepNext/>
        <w:keepLines/>
        <w:widowControl/>
        <w:spacing w:after="60" w:before="140"/>
      </w:pPr>
      <w:bookmarkStart w:name="check_80ea6a87dd971112e5dd4f45074567" w:id="91"/>
      <w:r>
        <w:rPr>
          <w:rFonts w:ascii="DejaVu Sans" w:hAnsi="DejaVu Sans" w:eastAsia="Wolf Report CJK" w:cs="DejaVu Sans"/>
          <w:lang w:val="en-GB" w:eastAsia="en-GB"/>
          <w:b/>
          <w:bCs/>
          <w:color w:val="595959"/>
          <w:sz w:val="20"/>
          <w:szCs w:val="20"/>
        </w:rPr>
        <w:t xml:space="preserve">[i] reporting_report_to · Report-To header</w:t>
      </w:r>
      <w:bookmarkEnd w:id="9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reporting_report_to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Report-To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[reporting_report_to]: If appropriate for this application: Configure a suitable Report-To endpoint where required and check its syntax and delivery separately.</w:t>
      </w:r>
    </w:p>
    <w:p>
      <w:pPr>
        <w:pStyle w:val="Heading2"/>
        <w:keepNext/>
        <w:keepLines/>
        <w:widowControl/>
        <w:spacing w:after="60" w:before="140"/>
      </w:pPr>
      <w:bookmarkStart w:name="check_00812b2fbca9623e4fbee1ff6b0d9d" w:id="92"/>
      <w:r>
        <w:rPr>
          <w:rFonts w:ascii="DejaVu Sans" w:hAnsi="DejaVu Sans" w:eastAsia="Wolf Report CJK" w:cs="DejaVu Sans"/>
          <w:lang w:val="en-GB" w:eastAsia="en-GB"/>
          <w:b/>
          <w:bCs/>
          <w:color w:val="595959"/>
          <w:sz w:val="20"/>
          <w:szCs w:val="20"/>
        </w:rPr>
        <w:t xml:space="preserve">[i] reporting_nel · Network Error Logging</w:t>
      </w:r>
      <w:bookmarkEnd w:id="9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reporting_nel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Network Error Logging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[reporting_nel]: If appropriate for this application: Configure NEL where needed; browser support and report delivery must be checked separately.</w:t>
      </w:r>
    </w:p>
    <w:p>
      <w:pPr>
        <w:pStyle w:val="Heading2"/>
        <w:keepNext/>
        <w:keepLines/>
        <w:widowControl/>
        <w:spacing w:after="60" w:before="140"/>
      </w:pPr>
      <w:bookmarkStart w:name="check_a1c946dc0cbab01f17c3163a597212" w:id="93"/>
      <w:r>
        <w:rPr>
          <w:rFonts w:ascii="DejaVu Sans" w:hAnsi="DejaVu Sans" w:eastAsia="Wolf Report CJK" w:cs="DejaVu Sans"/>
          <w:lang w:val="en-GB" w:eastAsia="en-GB"/>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reporting_endpoints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Reporting-Endpoints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[reporting_endpoints]: If appropriate for this application: Modern reporting standard (W3C Reporting API)</w:t>
      </w:r>
    </w:p>
    <w:p>
      <w:pPr>
        <w:pStyle w:val="Heading2"/>
        <w:keepNext/>
        <w:keepLines/>
        <w:widowControl/>
        <w:spacing w:after="60" w:before="140"/>
      </w:pPr>
      <w:bookmarkStart w:name="check_22e9de9978a7fc3b37c1af3b29659a" w:id="94"/>
      <w:r>
        <w:rPr>
          <w:rFonts w:ascii="DejaVu Sans" w:hAnsi="DejaVu Sans" w:eastAsia="Wolf Report CJK" w:cs="DejaVu Sans"/>
          <w:lang w:val="en-GB" w:eastAsia="en-GB"/>
          <w:b/>
          <w:bCs/>
          <w:color w:val="595959"/>
          <w:sz w:val="20"/>
          <w:szCs w:val="20"/>
        </w:rPr>
        <w:t xml:space="preserve">[i] origin_agent_cluster · Origin-Agent-Cluster</w:t>
      </w:r>
      <w:bookmarkEnd w:id="9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origin_agent_cluster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Origin-Agent-Cluster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[origin_agent_cluster]: If appropriate for this application: Origin-Agent-Cluster: ?1 requests origin-keyed agent clustering in supporting browsers; browser state and actual process isolation were not measured.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DNSSEC</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CAA quality describes the assessed records, not specific CA authorisation. issuewild applies only to wildcard certificates and overrides issue for that scope. Issuer-specific parameters and full alias/parent paths were not evaluated.</w:t>
      </w:r>
    </w:p>
    <w:p>
      <w:pPr>
        <w:pStyle w:val="Heading2"/>
        <w:keepNext/>
        <w:keepLines/>
        <w:widowControl/>
        <w:spacing w:after="60" w:before="140"/>
      </w:pPr>
      <w:bookmarkStart w:name="check_9e5708d4272af0a6d0fd9e1f6577d8" w:id="95"/>
      <w:r>
        <w:rPr>
          <w:rFonts w:ascii="DejaVu Sans" w:hAnsi="DejaVu Sans" w:eastAsia="Wolf Report CJK" w:cs="DejaVu Sans"/>
          <w:lang w:val="en-GB" w:eastAsia="en-GB"/>
          <w:b/>
          <w:bCs/>
          <w:color w:val="595959"/>
          <w:sz w:val="20"/>
          <w:szCs w:val="20"/>
        </w:rPr>
        <w:t xml:space="preserve">[i] dnssec_validated · DNSSEC validated</w:t>
      </w:r>
      <w:bookmarkEnd w:id="9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dnssec_validated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validated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Historical configuration assessment (2 saved bonus points): trusted resolver validation metadata cannot be reconstructed under the corrected contract. This is no new successful check; the saved points and grade remain unchanged.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[dnssec_validated]: Check DNSSEC through a trusted validating resolver; review signing, the chain of trust and ongoing key management with the DNS provider.</w:t>
      </w:r>
    </w:p>
    <w:p>
      <w:pPr>
        <w:pStyle w:val="Heading2"/>
        <w:keepNext/>
        <w:keepLines/>
        <w:widowControl/>
        <w:spacing w:after="60" w:before="140"/>
      </w:pPr>
      <w:bookmarkStart w:name="check_28b390bc04fe72f1d0e18c5e611c4f" w:id="96"/>
      <w:r>
        <w:rPr>
          <w:rFonts w:ascii="DejaVu Sans" w:hAnsi="DejaVu Sans" w:eastAsia="Wolf Report CJK" w:cs="DejaVu Sans"/>
          <w:lang w:val="en-GB" w:eastAsia="en-GB"/>
          <w:b/>
          <w:bCs/>
          <w:color w:val="595959"/>
          <w:sz w:val="20"/>
          <w:szCs w:val="20"/>
        </w:rPr>
        <w:t xml:space="preserve">[i] dnssec_enabled · DNSSEC enabled (partially)</w:t>
      </w:r>
      <w:bookmarkEnd w:id="9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dnssec_enabled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enabled (partially)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Historical configuration assessment (0 saved bonus points): trusted resolver validation metadata cannot be reconstructed under the corrected contract. This is no new successful check; the saved points and grade remain unchanged.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[dnssec_enabled]: If DNSSEC validation has not been confirmed, check signing and the chain of trust with the DNS provider.</w:t>
      </w:r>
    </w:p>
    <w:p>
      <w:pPr>
        <w:pStyle w:val="Heading2"/>
        <w:keepNext/>
        <w:keepLines/>
        <w:widowControl/>
        <w:spacing w:after="60" w:before="140"/>
      </w:pPr>
      <w:bookmarkStart w:name="check_f4cab3b1a4f30674624383be3842df" w:id="97"/>
      <w:r>
        <w:rPr>
          <w:rFonts w:ascii="DejaVu Sans" w:hAnsi="DejaVu Sans" w:eastAsia="Wolf Report CJK" w:cs="DejaVu Sans"/>
          <w:lang w:val="en-GB" w:eastAsia="en-GB"/>
          <w:b/>
          <w:bCs/>
          <w:color w:val="595959"/>
          <w:sz w:val="20"/>
          <w:szCs w:val="20"/>
        </w:rPr>
        <w:t xml:space="preserve">[i] caa_records · CAA issue/issuewild records</w:t>
      </w:r>
      <w:bookmarkEnd w:id="9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caa_records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issue/issuewild records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[caa_records]: If appropriate for this application: CAA records can specify issuer restrictions for the relevant certificate type. Neither a specific CA's authorisation to issue nor the prevention of misissuance was established.</w:t>
      </w:r>
    </w:p>
    <w:p>
      <w:pPr>
        <w:pStyle w:val="Heading2"/>
        <w:keepNext/>
        <w:keepLines/>
        <w:widowControl/>
        <w:spacing w:after="60" w:before="140"/>
      </w:pPr>
      <w:bookmarkStart w:name="check_12f1d8e27d86ae47e9bbf3972727a9" w:id="98"/>
      <w:r>
        <w:rPr>
          <w:rFonts w:ascii="DejaVu Sans" w:hAnsi="DejaVu Sans" w:eastAsia="Wolf Report CJK" w:cs="DejaVu Sans"/>
          <w:lang w:val="en-GB" w:eastAsia="en-GB"/>
          <w:b/>
          <w:bCs/>
          <w:color w:val="595959"/>
          <w:sz w:val="20"/>
          <w:szCs w:val="20"/>
        </w:rPr>
        <w:t xml:space="preserve">[i] caa_iodef · CAA iodef reporting</w:t>
      </w:r>
      <w:bookmarkEnd w:id="9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caa_iodef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iodef reporting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[caa_iodef]: If appropriate for this application: CAA iodef record for reports of certificate misuse</w:t>
      </w:r>
    </w:p>
    <w:p>
      <w:pPr>
        <w:pStyle w:val="Heading2"/>
        <w:keepNext/>
        <w:keepLines/>
        <w:widowControl/>
        <w:spacing w:after="60" w:before="140"/>
      </w:pPr>
      <w:bookmarkStart w:name="check_b45b6f18320cb5c6b3769fb5daa105" w:id="99"/>
      <w:r>
        <w:rPr>
          <w:rFonts w:ascii="DejaVu Sans" w:hAnsi="DejaVu Sans" w:eastAsia="Wolf Report CJK" w:cs="DejaVu Sans"/>
          <w:lang w:val="en-GB" w:eastAsia="en-GB"/>
          <w:b/>
          <w:bCs/>
          <w:color w:val="B81C1C"/>
          <w:sz w:val="20"/>
          <w:szCs w:val="20"/>
        </w:rPr>
        <w:t xml:space="preserve">[!] caa-keine-records · CAA records restricting certificate issuance</w:t>
      </w:r>
      <w:bookmarkEnd w:id="9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caa-keine-records | Severity: Low | Damage potential: low | Response: medium-term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records restricting certificate issuance</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CAA records configured</w:t>
      </w:r>
    </w:p>
    <w:p>
      <w:pPr>
        <w:pStyle w:val="Heading2"/>
        <w:keepNext/>
        <w:keepLines/>
        <w:widowControl/>
        <w:spacing w:after="60" w:before="140"/>
      </w:pPr>
      <w:bookmarkStart w:name="check_107427af2198399029ff4d453f6922" w:id="100"/>
      <w:r>
        <w:rPr>
          <w:rFonts w:ascii="DejaVu Sans" w:hAnsi="DejaVu Sans" w:eastAsia="Wolf Report CJK" w:cs="DejaVu Sans"/>
          <w:lang w:val="en-GB" w:eastAsia="en-GB"/>
          <w:b/>
          <w:bCs/>
          <w:color w:val="595959"/>
          <w:sz w:val="20"/>
          <w:szCs w:val="20"/>
        </w:rPr>
        <w:t xml:space="preserve">[?] caa-nicht-parsebar · Formal validity of the CAA records</w:t>
      </w:r>
      <w:bookmarkEnd w:id="10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caa-nicht-parsebar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CAA records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e473cfde22030844ecccbd8d256784" w:id="101"/>
      <w:r>
        <w:rPr>
          <w:rFonts w:ascii="DejaVu Sans" w:hAnsi="DejaVu Sans" w:eastAsia="Wolf Report CJK" w:cs="DejaVu Sans"/>
          <w:lang w:val="en-GB" w:eastAsia="en-GB"/>
          <w:b/>
          <w:bCs/>
          <w:color w:val="595959"/>
          <w:sz w:val="20"/>
          <w:szCs w:val="20"/>
        </w:rPr>
        <w:t xml:space="preserve">[?] caa-syntax-ungueltig · Syntax of the assessed CAA properties</w:t>
      </w:r>
      <w:bookmarkEnd w:id="10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caa-syntax-ungueltig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Syntax of the assessed CAA properties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0dd1dc0bd5cb2ba3fd1ff7d9a118f3" w:id="102"/>
      <w:r>
        <w:rPr>
          <w:rFonts w:ascii="DejaVu Sans" w:hAnsi="DejaVu Sans" w:eastAsia="Wolf Report CJK" w:cs="DejaVu Sans"/>
          <w:lang w:val="en-GB" w:eastAsia="en-GB"/>
          <w:b/>
          <w:bCs/>
          <w:color w:val="595959"/>
          <w:sz w:val="20"/>
          <w:szCs w:val="20"/>
        </w:rPr>
        <w:t xml:space="preserve">[?] caa-kritische-eigenschaft · Assessment of critical CAA properties</w:t>
      </w:r>
      <w:bookmarkEnd w:id="10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caa-kritische-eigenschaft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Assessment of critical CAA properties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20cb462848351151615a8a6c09fcd1" w:id="103"/>
      <w:r>
        <w:rPr>
          <w:rFonts w:ascii="DejaVu Sans" w:hAnsi="DejaVu Sans" w:eastAsia="Wolf Report CJK" w:cs="DejaVu Sans"/>
          <w:lang w:val="en-GB" w:eastAsia="en-GB"/>
          <w:b/>
          <w:bCs/>
          <w:color w:val="595959"/>
          <w:sz w:val="20"/>
          <w:szCs w:val="20"/>
        </w:rPr>
        <w:t xml:space="preserve">[?] caa-kein-issuewild · Separate rule for wildcard certificates</w:t>
      </w:r>
      <w:bookmarkEnd w:id="10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caa-kein-issuewild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Separate rule for wildcard certificates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3169e80fa93fe779c9746c86634e0" w:id="104"/>
      <w:r>
        <w:rPr>
          <w:rFonts w:ascii="DejaVu Sans" w:hAnsi="DejaVu Sans" w:eastAsia="Wolf Report CJK" w:cs="DejaVu Sans"/>
          <w:lang w:val="en-GB" w:eastAsia="en-GB"/>
          <w:b/>
          <w:bCs/>
          <w:color w:val="595959"/>
          <w:sz w:val="20"/>
          <w:szCs w:val="20"/>
        </w:rPr>
        <w:t xml:space="preserve">[?] caa-kein-iodef · Reporting address for rejected certificate requests</w:t>
      </w:r>
      <w:bookmarkEnd w:id="10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caa-kein-iodef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 address for rejected certificate requests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70"/>
      </w:pPr>
      <w:bookmarkStart w:name="check_44ed4ab690a668df091a165a19633d" w:id="105"/>
      <w:r>
        <w:rPr>
          <w:rFonts w:ascii="DejaVu Sans" w:hAnsi="DejaVu Sans" w:eastAsia="Wolf Report CJK" w:cs="DejaVu Sans"/>
          <w:lang w:val="en-GB" w:eastAsia="en-GB"/>
          <w:b/>
          <w:bCs/>
          <w:color w:val="057357"/>
          <w:sz w:val="20"/>
          <w:szCs w:val="20"/>
        </w:rPr>
        <w:t xml:space="preserve">[+] caa-nicht-pruefbar · Reachability of the CAA query</w:t>
      </w:r>
      <w:bookmarkEnd w:id="10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CAA query</w:t>
      </w:r>
    </w:p>
    <w:p>
      <w:pPr>
        <w:pStyle w:val="Heading2"/>
        <w:keepNext/>
        <w:keepLines/>
        <w:widowControl/>
        <w:spacing w:after="60" w:before="140"/>
      </w:pPr>
      <w:bookmarkStart w:name="check_c7de15c4ecab3be0957f99c1960a83" w:id="106"/>
      <w:r>
        <w:rPr>
          <w:rFonts w:ascii="DejaVu Sans" w:hAnsi="DejaVu Sans" w:eastAsia="Wolf Report CJK" w:cs="DejaVu Sans"/>
          <w:lang w:val="en-GB" w:eastAsia="en-GB"/>
          <w:b/>
          <w:bCs/>
          <w:color w:val="595959"/>
          <w:sz w:val="20"/>
          <w:szCs w:val="20"/>
        </w:rPr>
        <w:t xml:space="preserve">[?] dnssec-nicht-aktiviert · Signing of the DNS records (DNSSEC)</w:t>
      </w:r>
      <w:bookmarkEnd w:id="10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dnssec-nicht-aktiviert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Signing of the DNS records (DNSSEC)</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measurement does not document this corrected check. Its absence is not a successful check; no new measurement was performed.</w:t>
      </w:r>
    </w:p>
    <w:p>
      <w:pPr>
        <w:pStyle w:val="Heading2"/>
        <w:keepNext/>
        <w:keepLines/>
        <w:widowControl/>
        <w:spacing w:after="60" w:before="140"/>
      </w:pPr>
      <w:bookmarkStart w:name="check_0e1bb62a39d4108e5411f07bfa0246" w:id="107"/>
      <w:r>
        <w:rPr>
          <w:rFonts w:ascii="DejaVu Sans" w:hAnsi="DejaVu Sans" w:eastAsia="Wolf Report CJK" w:cs="DejaVu Sans"/>
          <w:lang w:val="en-GB" w:eastAsia="en-GB"/>
          <w:b/>
          <w:bCs/>
          <w:color w:val="595959"/>
          <w:sz w:val="20"/>
          <w:szCs w:val="20"/>
        </w:rPr>
        <w:t xml:space="preserve">[?] dnssec-validierung-unvollstaendig · Completeness of the DNSSEC chain of trust</w:t>
      </w:r>
      <w:bookmarkEnd w:id="10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dnssec-validierung-unvollstaendig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DNSSEC chain of trust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measurement does not document this corrected check. Its absence is not a successful check; no new measurement was performed.</w:t>
      </w:r>
    </w:p>
    <w:p>
      <w:pPr>
        <w:pStyle w:val="Heading2"/>
        <w:keepNext/>
        <w:keepLines/>
        <w:widowControl/>
        <w:spacing w:after="60" w:before="70"/>
      </w:pPr>
      <w:bookmarkStart w:name="check_2eb1d486e868ed442c45d460ed631e" w:id="108"/>
      <w:r>
        <w:rPr>
          <w:rFonts w:ascii="DejaVu Sans" w:hAnsi="DejaVu Sans" w:eastAsia="Wolf Report CJK" w:cs="DejaVu Sans"/>
          <w:lang w:val="en-GB" w:eastAsia="en-GB"/>
          <w:b/>
          <w:bCs/>
          <w:color w:val="057357"/>
          <w:sz w:val="20"/>
          <w:szCs w:val="20"/>
        </w:rPr>
        <w:t xml:space="preserve">[+] dnssec-nicht-pruefbar · Reachability of the DNSSEC query</w:t>
      </w:r>
      <w:bookmarkEnd w:id="10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DNSSEC query</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SSL/TLS encryption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not assessable (2 possible points in this category)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2 bonus points.</w:t>
      </w:r>
    </w:p>
    <w:p>
      <w:pPr>
        <w:pStyle w:val="Heading2"/>
        <w:keepNext/>
        <w:keepLines/>
        <w:widowControl/>
        <w:spacing w:after="60" w:before="140"/>
      </w:pPr>
      <w:bookmarkStart w:name="check_e13d251bcb0825fe5a15c5a80b241c" w:id="109"/>
      <w:r>
        <w:rPr>
          <w:rFonts w:ascii="DejaVu Sans" w:hAnsi="DejaVu Sans" w:eastAsia="Wolf Report CJK" w:cs="DejaVu Sans"/>
          <w:lang w:val="en-GB" w:eastAsia="en-GB"/>
          <w:b/>
          <w:bCs/>
          <w:color w:val="595959"/>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ssl_tls13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TLS 1.3</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8 bonus points, plus 5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sensitivity and intended cache behaviour of this response were not determined. Public/CDN content does not generally require no-store, private; the existing bonuses describe selected directives, not universal obligations.</w:t>
      </w:r>
    </w:p>
    <w:p>
      <w:pPr>
        <w:pStyle w:val="Heading2"/>
        <w:keepNext/>
        <w:keepLines/>
        <w:widowControl/>
        <w:spacing w:after="60" w:before="140"/>
      </w:pPr>
      <w:bookmarkStart w:name="check_9cda6ac1beebfeb3e8eaa20d27c585" w:id="110"/>
      <w:r>
        <w:rPr>
          <w:rFonts w:ascii="DejaVu Sans" w:hAnsi="DejaVu Sans" w:eastAsia="Wolf Report CJK" w:cs="DejaVu Sans"/>
          <w:lang w:val="en-GB" w:eastAsia="en-GB"/>
          <w:b/>
          <w:bCs/>
          <w:color w:val="595959"/>
          <w:sz w:val="20"/>
          <w:szCs w:val="20"/>
        </w:rPr>
        <w:t xml:space="preserve">[i] cache_present · Cache-Control header</w:t>
      </w:r>
      <w:bookmarkEnd w:id="1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cache_present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[cache_present]: If appropriate for this application: Set a Cache-Control policy appropriate to the response and its confidentiality.</w:t>
      </w:r>
    </w:p>
    <w:p>
      <w:pPr>
        <w:pStyle w:val="Heading2"/>
        <w:keepNext/>
        <w:keepLines/>
        <w:widowControl/>
        <w:spacing w:after="60" w:before="140"/>
      </w:pPr>
      <w:bookmarkStart w:name="check_ea546782eaf4dfd804d007e10ac13a" w:id="111"/>
      <w:r>
        <w:rPr>
          <w:rFonts w:ascii="DejaVu Sans" w:hAnsi="DejaVu Sans" w:eastAsia="Wolf Report CJK" w:cs="DejaVu Sans"/>
          <w:lang w:val="en-GB" w:eastAsia="en-GB"/>
          <w:b/>
          <w:bCs/>
          <w:color w:val="595959"/>
          <w:sz w:val="20"/>
          <w:szCs w:val="20"/>
        </w:rPr>
        <w:t xml:space="preserve">[i] cache_no_store · no-store directive</w:t>
      </w:r>
      <w:bookmarkEnd w:id="1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cache_no_store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[cache_no_store]: If appropriate for this application: Prevents any caching of sensitive data</w:t>
      </w:r>
    </w:p>
    <w:p>
      <w:pPr>
        <w:pStyle w:val="Heading2"/>
        <w:keepNext/>
        <w:keepLines/>
        <w:widowControl/>
        <w:spacing w:after="60" w:before="140"/>
      </w:pPr>
      <w:bookmarkStart w:name="check_ce714e39cb8d727194c6d835d44660" w:id="112"/>
      <w:r>
        <w:rPr>
          <w:rFonts w:ascii="DejaVu Sans" w:hAnsi="DejaVu Sans" w:eastAsia="Wolf Report CJK" w:cs="DejaVu Sans"/>
          <w:lang w:val="en-GB" w:eastAsia="en-GB"/>
          <w:b/>
          <w:bCs/>
          <w:color w:val="595959"/>
          <w:sz w:val="20"/>
          <w:szCs w:val="20"/>
        </w:rPr>
        <w:t xml:space="preserve">[i] cache_private · private directive</w:t>
      </w:r>
      <w:bookmarkEnd w:id="1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cache_private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private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[cache_private]: If appropriate for this application: Prevents caching on proxy servers</w:t>
      </w:r>
    </w:p>
    <w:p>
      <w:pPr>
        <w:pStyle w:val="Heading2"/>
        <w:keepNext/>
        <w:keepLines/>
        <w:widowControl/>
        <w:spacing w:after="60" w:before="140"/>
      </w:pPr>
      <w:bookmarkStart w:name="check_d2e43a4b11885b69e5cd7dc3a5ea20" w:id="113"/>
      <w:r>
        <w:rPr>
          <w:rFonts w:ascii="DejaVu Sans" w:hAnsi="DejaVu Sans" w:eastAsia="Wolf Report CJK" w:cs="DejaVu Sans"/>
          <w:lang w:val="en-GB" w:eastAsia="en-GB"/>
          <w:b/>
          <w:bCs/>
          <w:color w:val="595959"/>
          <w:sz w:val="20"/>
          <w:szCs w:val="20"/>
        </w:rPr>
        <w:t xml:space="preserve">[i] cache_must_revalidate · must-revalidate directive</w:t>
      </w:r>
      <w:bookmarkEnd w:id="1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cache_must_revalidate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must-revalidate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[cache_must_revalidate]: If appropriate for this application: Forces revalidation after expiry</w:t>
      </w:r>
    </w:p>
    <w:p>
      <w:pPr>
        <w:pStyle w:val="Heading2"/>
        <w:keepNext/>
        <w:keepLines/>
        <w:widowControl/>
        <w:spacing w:after="60" w:before="140"/>
      </w:pPr>
      <w:bookmarkStart w:name="check_422c9c1521caf59d1d13f1d9e16c88" w:id="114"/>
      <w:r>
        <w:rPr>
          <w:rFonts w:ascii="DejaVu Sans" w:hAnsi="DejaVu Sans" w:eastAsia="Wolf Report CJK" w:cs="DejaVu Sans"/>
          <w:lang w:val="en-GB" w:eastAsia="en-GB"/>
          <w:b/>
          <w:bCs/>
          <w:color w:val="595959"/>
          <w:sz w:val="20"/>
          <w:szCs w:val="20"/>
        </w:rPr>
        <w:t xml:space="preserve">[i] cache_excellent · Cache-Control directive combination</w:t>
      </w:r>
      <w:bookmarkEnd w:id="1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cache_excellent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directive combination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[cache_excellent]: If appropriate for this application: Review the combined use of no-store, private and must-revalidate for sensitive responses. Their combination is a scanner criterion, not a universal caching recommendation.</w:t>
      </w:r>
    </w:p>
    <w:p>
      <w:pPr>
        <w:pStyle w:val="Heading2"/>
        <w:keepNext/>
        <w:keepLines/>
        <w:widowControl/>
        <w:spacing w:after="60" w:before="140"/>
      </w:pPr>
      <w:bookmarkStart w:name="check_4ff9803c2bc80eea5ca37c5613773c" w:id="115"/>
      <w:r>
        <w:rPr>
          <w:rFonts w:ascii="DejaVu Sans" w:hAnsi="DejaVu Sans" w:eastAsia="Wolf Report CJK" w:cs="DejaVu Sans"/>
          <w:lang w:val="en-GB" w:eastAsia="en-GB"/>
          <w:b/>
          <w:bCs/>
          <w:color w:val="595959"/>
          <w:sz w:val="20"/>
          <w:szCs w:val="20"/>
        </w:rPr>
        <w:t xml:space="preserve">[i] cache-control-fehlt · Presence of the Cache-Control header</w:t>
      </w:r>
      <w:bookmarkEnd w:id="1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cache-control-fehlt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the Cache-Control header</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Cache-Control is missing. Whether caching is unwanted depends on the content. no-store is useful for sensitive responses; public content may be cached.</w:t>
      </w:r>
    </w:p>
    <w:p>
      <w:pPr>
        <w:pStyle w:val="Heading2"/>
        <w:keepNext/>
        <w:keepLines/>
        <w:widowControl/>
        <w:spacing w:after="60" w:before="70"/>
      </w:pPr>
      <w:bookmarkStart w:name="check_1a5139162af7b977f4ad6221cfbb96" w:id="116"/>
      <w:r>
        <w:rPr>
          <w:rFonts w:ascii="DejaVu Sans" w:hAnsi="DejaVu Sans" w:eastAsia="Wolf Report CJK" w:cs="DejaVu Sans"/>
          <w:lang w:val="en-GB" w:eastAsia="en-GB"/>
          <w:b/>
          <w:bCs/>
          <w:color w:val="057357"/>
          <w:sz w:val="20"/>
          <w:szCs w:val="20"/>
        </w:rPr>
        <w:t xml:space="preserve">[+] cache-pragma-wirkungslos · Pragma: no-cache as a substitute setting</w:t>
      </w:r>
      <w:bookmarkEnd w:id="1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cache-pragma-wirkungslos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Pragma: no-cache as a substitute setting</w:t>
      </w:r>
    </w:p>
    <w:p>
      <w:pPr>
        <w:pStyle w:val="Heading2"/>
        <w:keepNext/>
        <w:keepLines/>
        <w:widowControl/>
        <w:spacing w:after="60" w:before="70"/>
      </w:pPr>
      <w:bookmarkStart w:name="check_c92adcc3598eea17b226db89a293e7" w:id="117"/>
      <w:r>
        <w:rPr>
          <w:rFonts w:ascii="DejaVu Sans" w:hAnsi="DejaVu Sans" w:eastAsia="Wolf Report CJK" w:cs="DejaVu Sans"/>
          <w:lang w:val="en-GB" w:eastAsia="en-GB"/>
          <w:b/>
          <w:bCs/>
          <w:color w:val="057357"/>
          <w:sz w:val="20"/>
          <w:szCs w:val="20"/>
        </w:rPr>
        <w:t xml:space="preserve">[+] cache-public-ohne-schutz · public without no-store or private</w:t>
      </w:r>
      <w:bookmarkEnd w:id="1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cache-public-ohne-schutz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public without no-store or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en-GB" w:eastAsia="en-GB"/>
          <w:b/>
          <w:bCs/>
          <w:color w:val="057357"/>
          <w:sz w:val="20"/>
          <w:szCs w:val="20"/>
        </w:rPr>
        <w:t xml:space="preserve">[+] cache-ohne-no-store-oder-no-cache · no-store or no-cache set</w:t>
      </w:r>
      <w:bookmarkEnd w:id="1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cache-ohne-no-store-oder-no-cache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or no-cache set</w:t>
      </w:r>
    </w:p>
    <w:p>
      <w:pPr>
        <w:pStyle w:val="Heading2"/>
        <w:keepNext/>
        <w:keepLines/>
        <w:widowControl/>
        <w:spacing w:after="60" w:before="70"/>
      </w:pPr>
      <w:bookmarkStart w:name="check_f3584a71de88f269e9ba9c1245ce9d" w:id="119"/>
      <w:r>
        <w:rPr>
          <w:rFonts w:ascii="DejaVu Sans" w:hAnsi="DejaVu Sans" w:eastAsia="Wolf Report CJK" w:cs="DejaVu Sans"/>
          <w:lang w:val="en-GB" w:eastAsia="en-GB"/>
          <w:b/>
          <w:bCs/>
          <w:color w:val="057357"/>
          <w:sz w:val="20"/>
          <w:szCs w:val="20"/>
        </w:rPr>
        <w:t xml:space="preserve">[+] cache-max-age-ohne-revalidierung · Very long max-age without must-revalidate</w:t>
      </w:r>
      <w:bookmarkEnd w:id="1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cache-max-age-ohne-revalidierung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Very long max-age without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3 bonus points.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“Clear-Site-Data” group were met; no deficiency was found in this area.</w:t>
      </w:r>
    </w:p>
    <w:p>
      <w:pPr>
        <w:pStyle w:val="Heading2"/>
        <w:keepNext/>
        <w:keepLines/>
        <w:widowControl/>
        <w:spacing w:after="60" w:before="70"/>
      </w:pPr>
      <w:bookmarkStart w:name="check_bdee33177ba59d929acf52c7a04372" w:id="120"/>
      <w:r>
        <w:rPr>
          <w:rFonts w:ascii="DejaVu Sans" w:hAnsi="DejaVu Sans" w:eastAsia="Wolf Report CJK" w:cs="DejaVu Sans"/>
          <w:lang w:val="en-GB" w:eastAsia="en-GB"/>
          <w:b/>
          <w:bCs/>
          <w:color w:val="057357"/>
          <w:sz w:val="20"/>
          <w:szCs w:val="20"/>
        </w:rPr>
        <w:t xml:space="preserve">[+] clear_site_data_stateless · No session cookies identified in this response</w:t>
      </w:r>
      <w:bookmarkEnd w:id="1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clear_site_data_stateless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session cookies identified in this response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2 hardening features with a total of 2 bonus points, plus 11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Contact URIs were not opened. Signature structure does not establish cryptographic validity. The recommendation to expire within one year is not a hard validity limit.</w:t>
      </w:r>
    </w:p>
    <w:p>
      <w:pPr>
        <w:pStyle w:val="Heading2"/>
        <w:keepNext/>
        <w:keepLines/>
        <w:widowControl/>
        <w:spacing w:after="60" w:before="140"/>
      </w:pPr>
      <w:bookmarkStart w:name="check_8606dd5b6a78954c11f859a8d32412" w:id="121"/>
      <w:r>
        <w:rPr>
          <w:rFonts w:ascii="DejaVu Sans" w:hAnsi="DejaVu Sans" w:eastAsia="Wolf Report CJK" w:cs="DejaVu Sans"/>
          <w:lang w:val="en-GB" w:eastAsia="en-GB"/>
          <w:b/>
          <w:bCs/>
          <w:color w:val="595959"/>
          <w:sz w:val="20"/>
          <w:szCs w:val="20"/>
        </w:rPr>
        <w:t xml:space="preserve">[i] security_txt_present · security.txt present</w:t>
      </w:r>
      <w:bookmarkEnd w:id="1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security_txt_present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present</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[security_txt_present]: If appropriate for this application: security.txt with Contact + Expires (RFC 9116)</w:t>
      </w:r>
    </w:p>
    <w:p>
      <w:pPr>
        <w:pStyle w:val="Heading2"/>
        <w:keepNext/>
        <w:keepLines/>
        <w:widowControl/>
        <w:spacing w:after="60" w:before="140"/>
      </w:pPr>
      <w:bookmarkStart w:name="check_275c874fb1e4c94313d82cf6627309" w:id="122"/>
      <w:r>
        <w:rPr>
          <w:rFonts w:ascii="DejaVu Sans" w:hAnsi="DejaVu Sans" w:eastAsia="Wolf Report CJK" w:cs="DejaVu Sans"/>
          <w:lang w:val="en-GB" w:eastAsia="en-GB"/>
          <w:b/>
          <w:bCs/>
          <w:color w:val="595959"/>
          <w:sz w:val="20"/>
          <w:szCs w:val="20"/>
        </w:rPr>
        <w:t xml:space="preserve">[i] security_txt_complete · security.txt complete</w:t>
      </w:r>
      <w:bookmarkEnd w:id="1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security_txt_complete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complete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[security_txt_complete]: If appropriate for this application: With Encryption or Canonical (best practice)</w:t>
      </w:r>
    </w:p>
    <w:p>
      <w:pPr>
        <w:pStyle w:val="Heading2"/>
        <w:keepNext/>
        <w:keepLines/>
        <w:widowControl/>
        <w:spacing w:after="60" w:before="140"/>
      </w:pPr>
      <w:bookmarkStart w:name="check_dc83edf5b15c4a0b180bc7dbe6a8db" w:id="123"/>
      <w:r>
        <w:rPr>
          <w:rFonts w:ascii="DejaVu Sans" w:hAnsi="DejaVu Sans" w:eastAsia="Wolf Report CJK" w:cs="DejaVu Sans"/>
          <w:lang w:val="en-GB" w:eastAsia="en-GB"/>
          <w:b/>
          <w:bCs/>
          <w:color w:val="B81C1C"/>
          <w:sz w:val="20"/>
          <w:szCs w:val="20"/>
        </w:rPr>
        <w:t xml:space="preserve">[!] security-txt-fehlt · Presence of a security.txt</w:t>
      </w:r>
      <w:bookmarkEnd w:id="1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security-txt-fehlt | Severity: Low | Damage potential: low | Response: medium-term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a security.txt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security.txt not found</w:t>
      </w:r>
    </w:p>
    <w:p>
      <w:pPr>
        <w:pStyle w:val="Heading2"/>
        <w:keepNext/>
        <w:keepLines/>
        <w:widowControl/>
        <w:spacing w:after="60" w:before="140"/>
      </w:pPr>
      <w:bookmarkStart w:name="check_513abeffefc72087084bc950c4b779" w:id="124"/>
      <w:r>
        <w:rPr>
          <w:rFonts w:ascii="DejaVu Sans" w:hAnsi="DejaVu Sans" w:eastAsia="Wolf Report CJK" w:cs="DejaVu Sans"/>
          <w:lang w:val="en-GB" w:eastAsia="en-GB"/>
          <w:b/>
          <w:bCs/>
          <w:color w:val="595959"/>
          <w:sz w:val="20"/>
          <w:szCs w:val="20"/>
        </w:rPr>
        <w:t xml:space="preserve">[?] security-txt-contact-ungueltig · Contact URI syntax</w:t>
      </w:r>
      <w:bookmarkEnd w:id="1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security-txt-contact-ungueltig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Contact URI syntax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1eae08a6d241c7b00d1a01ed8cfe1d" w:id="125"/>
      <w:r>
        <w:rPr>
          <w:rFonts w:ascii="DejaVu Sans" w:hAnsi="DejaVu Sans" w:eastAsia="Wolf Report CJK" w:cs="DejaVu Sans"/>
          <w:lang w:val="en-GB" w:eastAsia="en-GB"/>
          <w:b/>
          <w:bCs/>
          <w:color w:val="595959"/>
          <w:sz w:val="20"/>
          <w:szCs w:val="20"/>
        </w:rPr>
        <w:t xml:space="preserve">[?] security-txt-expires-nicht-pruefbar · Evaluability of the Expires date</w:t>
      </w:r>
      <w:bookmarkEnd w:id="1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security-txt-expires-nicht-pruefbar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Evaluability of the Expires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52e962ff2fce8d737b9e21ed90b872" w:id="126"/>
      <w:r>
        <w:rPr>
          <w:rFonts w:ascii="DejaVu Sans" w:hAnsi="DejaVu Sans" w:eastAsia="Wolf Report CJK" w:cs="DejaVu Sans"/>
          <w:lang w:val="en-GB" w:eastAsia="en-GB"/>
          <w:b/>
          <w:bCs/>
          <w:color w:val="595959"/>
          <w:sz w:val="20"/>
          <w:szCs w:val="20"/>
        </w:rPr>
        <w:t xml:space="preserve">[?] security-txt-contact-fehlt · Mandatory field "Contact" of the security.txt</w:t>
      </w:r>
      <w:bookmarkEnd w:id="1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security-txt-contact-fehlt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"Contact"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0dd681f212f2fb2f4cc123cf1c545" w:id="127"/>
      <w:r>
        <w:rPr>
          <w:rFonts w:ascii="DejaVu Sans" w:hAnsi="DejaVu Sans" w:eastAsia="Wolf Report CJK" w:cs="DejaVu Sans"/>
          <w:lang w:val="en-GB" w:eastAsia="en-GB"/>
          <w:b/>
          <w:bCs/>
          <w:color w:val="595959"/>
          <w:sz w:val="20"/>
          <w:szCs w:val="20"/>
        </w:rPr>
        <w:t xml:space="preserve">[?] security-txt-expires-fehlt · Mandatory field "Expires" of the security.txt</w:t>
      </w:r>
      <w:bookmarkEnd w:id="1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security-txt-expires-fehlt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"Expires"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8b8be170a3f72f397459b57c493d57" w:id="128"/>
      <w:r>
        <w:rPr>
          <w:rFonts w:ascii="DejaVu Sans" w:hAnsi="DejaVu Sans" w:eastAsia="Wolf Report CJK" w:cs="DejaVu Sans"/>
          <w:lang w:val="en-GB" w:eastAsia="en-GB"/>
          <w:b/>
          <w:bCs/>
          <w:color w:val="595959"/>
          <w:sz w:val="20"/>
          <w:szCs w:val="20"/>
        </w:rPr>
        <w:t xml:space="preserve">[?] security-txt-expires-ungueltig · Formal validity of the Expires date</w:t>
      </w:r>
      <w:bookmarkEnd w:id="1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Expires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5c1ff6847910b4179b856eb72bbf22" w:id="129"/>
      <w:r>
        <w:rPr>
          <w:rFonts w:ascii="DejaVu Sans" w:hAnsi="DejaVu Sans" w:eastAsia="Wolf Report CJK" w:cs="DejaVu Sans"/>
          <w:lang w:val="en-GB" w:eastAsia="en-GB"/>
          <w:b/>
          <w:bCs/>
          <w:color w:val="595959"/>
          <w:sz w:val="20"/>
          <w:szCs w:val="20"/>
        </w:rPr>
        <w:t xml:space="preserve">[?] security-txt-abgelaufen · Currency of the security.txt</w:t>
      </w:r>
      <w:bookmarkEnd w:id="1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security-txt-abgelaufen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Currency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0d78bf05b9fea2a0ef6d897ea04d2a" w:id="130"/>
      <w:r>
        <w:rPr>
          <w:rFonts w:ascii="DejaVu Sans" w:hAnsi="DejaVu Sans" w:eastAsia="Wolf Report CJK" w:cs="DejaVu Sans"/>
          <w:lang w:val="en-GB" w:eastAsia="en-GB"/>
          <w:b/>
          <w:bCs/>
          <w:color w:val="595959"/>
          <w:sz w:val="20"/>
          <w:szCs w:val="20"/>
        </w:rPr>
        <w:t xml:space="preserve">[?] security-txt-expires-zu-weit · Distance of the Expires date from the present</w:t>
      </w:r>
      <w:bookmarkEnd w:id="1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security-txt-expires-zu-weit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Distance of the Expires date from the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8a48f3363b1cd933e1908bb1b8f86" w:id="131"/>
      <w:r>
        <w:rPr>
          <w:rFonts w:ascii="DejaVu Sans" w:hAnsi="DejaVu Sans" w:eastAsia="Wolf Report CJK" w:cs="DejaVu Sans"/>
          <w:lang w:val="en-GB" w:eastAsia="en-GB"/>
          <w:b/>
          <w:bCs/>
          <w:color w:val="595959"/>
          <w:sz w:val="20"/>
          <w:szCs w:val="20"/>
        </w:rPr>
        <w:t xml:space="preserve">[?] security-txt-expires-mehrfach · Uniqueness of the Expires field</w:t>
      </w:r>
      <w:bookmarkEnd w:id="1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security-txt-expires-mehrfach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Uniqueness of the Expires field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91547a6ebeb36abf511ae9827b94c9" w:id="132"/>
      <w:r>
        <w:rPr>
          <w:rFonts w:ascii="DejaVu Sans" w:hAnsi="DejaVu Sans" w:eastAsia="Wolf Report CJK" w:cs="DejaVu Sans"/>
          <w:lang w:val="en-GB" w:eastAsia="en-GB"/>
          <w:b/>
          <w:bCs/>
          <w:color w:val="595959"/>
          <w:sz w:val="20"/>
          <w:szCs w:val="20"/>
        </w:rPr>
        <w:t xml:space="preserve">[?] security-txt-signatur-aufbau · Structure of the signature block as the rules require</w:t>
      </w:r>
      <w:bookmarkEnd w:id="1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security-txt-signatur-aufbau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Structure of the signature block as the rules require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eb0ef8847fbb530a52cde34f6f0af5" w:id="133"/>
      <w:r>
        <w:rPr>
          <w:rFonts w:ascii="DejaVu Sans" w:hAnsi="DejaVu Sans" w:eastAsia="Wolf Report CJK" w:cs="DejaVu Sans"/>
          <w:lang w:val="en-GB" w:eastAsia="en-GB"/>
          <w:b/>
          <w:bCs/>
          <w:color w:val="595959"/>
          <w:sz w:val="20"/>
          <w:szCs w:val="20"/>
        </w:rPr>
        <w:t xml:space="preserve">[?] security-txt-signatur-ohne-canonical · Binding of the signature to this location via the Canonical field</w:t>
      </w:r>
      <w:bookmarkEnd w:id="1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security-txt-signatur-ohne-canonical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Binding of the signature to this location via the Canonical field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1"/>
        <w:keepNext/>
        <w:keepLines/>
        <w:pageBreakBefore/>
        <w:widowControl/>
        <w:spacing w:after="120"/>
      </w:pPr>
      <w:r>
        <w:rPr>
          <w:rFonts w:ascii="DejaVu Sans" w:hAnsi="DejaVu Sans" w:eastAsia="Wolf Report CJK" w:cs="DejaVu Sans"/>
          <w:lang w:val="en-GB" w:eastAsia="en-GB"/>
          <w:b w:val="true"/>
          <w:sz w:val="26"/>
          <w:szCs w:val="26"/>
        </w:rPr>
        <w:t xml:space="preserve">Annex: example editorial working note</w:t>
      </w:r>
    </w:p>
    <w:p>
      <w:pPr>
        <w:keepNext w:val="false"/>
        <w:keepLines/>
        <w:widowControl/>
        <w:spacing w:after="120"/>
      </w:pPr>
      <w:r>
        <w:rPr>
          <w:rFonts w:ascii="DejaVu Sans" w:hAnsi="DejaVu Sans" w:eastAsia="Wolf Report CJK" w:cs="DejaVu Sans"/>
          <w:lang w:val="en-GB" w:eastAsia="en-GB"/>
          <w:b w:val="false"/>
          <w:sz w:val="20"/>
          <w:szCs w:val="20"/>
        </w:rPr>
        <w:t xml:space="preserve">Not part of the original report. The preceding pages contain the original report unchanged; only the automatic total page count in the footer includes this annex.</w:t>
      </w:r>
    </w:p>
    <w:p>
      <w:pPr>
        <w:keepNext w:val="false"/>
        <w:keepLines/>
        <w:widowControl/>
        <w:spacing w:after="120"/>
      </w:pPr>
      <w:r>
        <w:rPr>
          <w:rFonts w:ascii="DejaVu Sans" w:hAnsi="DejaVu Sans" w:eastAsia="Wolf Report CJK" w:cs="DejaVu Sans"/>
          <w:lang w:val="en-GB" w:eastAsia="en-GB"/>
          <w:b w:val="false"/>
          <w:sz w:val="20"/>
          <w:szCs w:val="20"/>
        </w:rPr>
        <w:t xml:space="preserve">en / none / 2026-10-05.1; Reference: synthetic-W1_en.docx; Example ID: W1; Example time: 21 Sept 2026, 10:02 GMT+2 (Europe/Berlin); Document generated on: 05 Oct 2026, 14:00 GMT+2 (Europe/Berlin).</w:t>
      </w:r>
    </w:p>
    <w:p>
      <w:pPr>
        <w:keepNext w:val="false"/>
        <w:keepLines/>
        <w:widowControl/>
        <w:spacing w:after="120"/>
      </w:pPr>
      <w:r>
        <w:rPr>
          <w:rFonts w:ascii="DejaVu Sans" w:hAnsi="DejaVu Sans" w:eastAsia="Wolf Report CJK" w:cs="DejaVu Sans"/>
          <w:lang w:val="en-GB" w:eastAsia="en-GB"/>
          <w:b w:val="false"/>
          <w:sz w:val="20"/>
          <w:szCs w:val="20"/>
        </w:rPr>
        <w:t xml:space="preserve">Added on 05 Oct 2026, 14:00 GMT+2 (Europe/Berlin). This addition shows how a check can inform a question of your own. The note is not an additional scanner finding, a human expert review or an approval; the suggested next check has not been performed. The ID identifies the same check in the original report and the CSV. DOCX applications may paginate differently.</w:t>
      </w:r>
    </w:p>
    <w:p>
      <w:pPr>
        <w:keepNext w:val="false"/>
        <w:keepLines/>
        <w:widowControl/>
        <w:spacing w:after="120"/>
      </w:pPr>
      <w:r>
        <w:rPr>
          <w:rFonts w:ascii="DejaVu Sans" w:hAnsi="DejaVu Sans" w:eastAsia="Wolf Report CJK" w:cs="DejaVu Sans"/>
          <w:lang w:val="en-GB" w:eastAsia="en-GB"/>
          <w:b w:val="false"/>
          <w:sz w:val="20"/>
          <w:szCs w:val="20"/>
        </w:rPr>
        <w:t xml:space="preserve">These explanations were created using AI. About its creation: https://wolf-agents.com/ki-hinweis/#english</w:t>
      </w:r>
    </w:p>
    <w:p>
      <w:pPr>
        <w:pStyle w:val="Heading1"/>
        <w:keepNext/>
        <w:keepLines/>
        <w:widowControl/>
        <w:spacing w:after="120"/>
      </w:pPr>
      <w:r>
        <w:rPr>
          <w:rFonts w:ascii="DejaVu Sans" w:hAnsi="DejaVu Sans" w:eastAsia="Wolf Report CJK" w:cs="DejaVu Sans"/>
          <w:lang w:val="en-GB" w:eastAsia="en-GB"/>
          <w:b w:val="true"/>
          <w:sz w:val="26"/>
          <w:szCs w:val="26"/>
        </w:rPr>
        <w:t xml:space="preserve">Working note on cross-origin-opener-policy</w:t>
      </w:r>
    </w:p>
    <w:p>
      <w:pPr>
        <w:keepNext w:val="false"/>
        <w:keepLines/>
        <w:widowControl/>
        <w:spacing w:after="120"/>
      </w:pPr>
      <w:r>
        <w:rPr>
          <w:rFonts w:ascii="DejaVu Sans" w:hAnsi="DejaVu Sans" w:eastAsia="Wolf Report CJK" w:cs="DejaVu Sans"/>
          <w:lang w:val="en-GB" w:eastAsia="en-GB"/>
          <w:b w:val="false"/>
          <w:sz w:val="20"/>
          <w:szCs w:val="20"/>
        </w:rPr>
        <w:t xml:space="preserve">Check in the original: cross-origin-opener-policy: Cross-Origin Isolation (COOP); failed.</w:t>
      </w:r>
    </w:p>
    <w:p>
      <w:pPr>
        <w:keepNext w:val="false"/>
        <w:keepLines/>
        <w:widowControl/>
        <w:spacing w:after="120"/>
      </w:pPr>
      <w:r>
        <w:rPr>
          <w:rFonts w:ascii="DejaVu Sans" w:hAnsi="DejaVu Sans" w:eastAsia="Wolf Report CJK" w:cs="DejaVu Sans"/>
          <w:lang w:val="en-GB" w:eastAsia="en-GB"/>
          <w:b w:val="false"/>
          <w:sz w:val="20"/>
          <w:szCs w:val="20"/>
        </w:rPr>
        <w:t xml:space="preserve">Original totals: 133 checks: 43 passed, 4 failed, 28 not assessable, 38 informational, 20 not applicable.</w:t>
      </w:r>
    </w:p>
    <w:p>
      <w:pPr>
        <w:keepNext w:val="false"/>
        <w:keepLines/>
        <w:widowControl/>
        <w:spacing w:after="120"/>
      </w:pPr>
      <w:r>
        <w:rPr>
          <w:rFonts w:ascii="DejaVu Sans" w:hAnsi="DejaVu Sans" w:eastAsia="Wolf Report CJK" w:cs="DejaVu Sans"/>
          <w:lang w:val="en-GB" w:eastAsia="en-GB"/>
          <w:b w:val="false"/>
          <w:sz w:val="20"/>
          <w:szCs w:val="20"/>
        </w:rPr>
        <w:t xml:space="preserve">Example context: W1 contains synthetic data. No measurement was performed; neither the example target nor its grade describes a tested system.</w:t>
      </w:r>
    </w:p>
    <w:p>
      <w:pPr>
        <w:keepNext w:val="false"/>
        <w:keepLines/>
        <w:widowControl/>
        <w:spacing w:after="120"/>
      </w:pPr>
      <w:r>
        <w:rPr>
          <w:rFonts w:ascii="DejaVu Sans" w:hAnsi="DejaVu Sans" w:eastAsia="Wolf Report CJK" w:cs="DejaVu Sans"/>
          <w:lang w:val="en-GB" w:eastAsia="en-GB"/>
          <w:b w:val="false"/>
          <w:sz w:val="20"/>
          <w:szCs w:val="20"/>
        </w:rPr>
        <w:t xml:space="preserve">Open question: Which evidence would be needed to assess this check in a real, authorised measurement?</w:t>
      </w:r>
    </w:p>
    <w:p>
      <w:pPr>
        <w:keepNext w:val="false"/>
        <w:keepLines/>
        <w:widowControl/>
        <w:spacing w:after="120"/>
      </w:pPr>
      <w:r>
        <w:rPr>
          <w:rFonts w:ascii="DejaVu Sans" w:hAnsi="DejaVu Sans" w:eastAsia="Wolf Report CJK" w:cs="DejaVu Sans"/>
          <w:lang w:val="en-GB" w:eastAsia="en-GB"/>
          <w:b w:val="false"/>
          <w:sz w:val="20"/>
          <w:szCs w:val="20"/>
        </w:rPr>
        <w:t xml:space="preserve">Suggested next step: Define the actual target and scope before requesting any measurement. Do not treat unmeasured checks in this example as passed.</w:t>
      </w:r>
    </w:p>
    <w:p>
      <w:pPr>
        <w:keepNext w:val="false"/>
        <w:keepLines/>
        <w:widowControl/>
        <w:spacing w:after="120"/>
      </w:pPr>
      <w:r>
        <w:rPr>
          <w:rFonts w:ascii="DejaVu Sans" w:hAnsi="DejaVu Sans" w:eastAsia="Wolf Report CJK" w:cs="DejaVu Sans"/>
          <w:lang w:val="en-GB" w:eastAsia="en-GB"/>
          <w:b w:val="false"/>
          <w:sz w:val="20"/>
          <w:szCs w:val="20"/>
        </w:rPr>
        <w:t xml:space="preserve">To decide in your own context: owner and due date. These fields are deliberately left blank here.</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W1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Synthetic example; no measurement performed. Not an audit, certification or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copy (example editorial working note): Security Report Web Security Check - https://synthetic-review.app/start</dc:title>
  <dc:subject>Synthetic product example with no measurement performed</dc:subject>
  <dc:creator>Wolf-Agents.com</dc:creator>
  <dc:description>Synthetic product example with no measurement performed</dc:description>
  <cp:lastModifiedBy>Wolf-Agents.com</cp:lastModifiedBy>
  <cp:revision>2</cp:revision>
  <dcterms:created xsi:type="dcterms:W3CDTF">2026-10-05T12:00:00Z</dcterms:created>
  <dcterms:modified xsi:type="dcterms:W3CDTF">2026-10-05T12:00:00.000Z</dcterms:modified>
</cp:coreProperties>
</file>

<file path=docProps/custom.xml><?xml version="1.0" encoding="utf-8"?>
<Properties xmlns="http://schemas.openxmlformats.org/officeDocument/2006/custom-properties" xmlns:vt="http://schemas.openxmlformats.org/officeDocument/2006/docPropsVTypes"/>
</file>