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spacing w:after="60" w:before="0"/>
      </w:pPr>
      <w:r>
        <w:rPr>
          <w:rFonts w:ascii="DejaVu Sans" w:hAnsi="DejaVu Sans" w:eastAsia="Wolf Report CJK" w:cs="DejaVu Sans"/>
          <w:lang w:val="en-GB" w:eastAsia="en-GB"/>
          <w:b/>
          <w:bCs/>
          <w:color w:val="0D1A66"/>
          <w:sz w:val="40"/>
          <w:szCs w:val="40"/>
        </w:rPr>
        <w:t xml:space="preserve">Wolf-Agents Security Report</w:t>
      </w:r>
    </w:p>
    <w:p>
      <w:pPr>
        <w:keepNext w:val="false"/>
        <w:keepLines w:val="false"/>
        <w:widowControl/>
        <w:spacing w:after="120" w:before="0"/>
      </w:pPr>
      <w:r>
        <w:rPr>
          <w:rFonts w:ascii="DejaVu Sans" w:hAnsi="DejaVu Sans" w:eastAsia="Wolf Report CJK" w:cs="DejaVu Sans"/>
          <w:lang w:val="en-GB" w:eastAsia="en-GB"/>
          <w:b/>
          <w:bCs/>
          <w:sz w:val="26"/>
          <w:szCs w:val="26"/>
        </w:rPr>
        <w:t xml:space="preserve">Web Security Check</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Output: en / none / 2026-10-05.2 · Technical results, explanations and sources without additional legal context. · Information checked: 2026-10-05</w:t>
      </w:r>
    </w:p>
    <w:p>
      <w:pPr>
        <w:pBdr>
          <w:bottom w:val="single" w:color="C8C8C8" w:sz="6" w:space="1"/>
        </w:pBdr>
        <w:spacing w:after="120" w:before="120"/>
      </w:pPr>
    </w:p>
    <w:p>
      <w:pPr>
        <w:keepNext/>
        <w:keepLines w:val="false"/>
        <w:widowControl/>
        <w:spacing w:after="60" w:before="0"/>
      </w:pPr>
      <w:r>
        <w:rPr>
          <w:rFonts w:ascii="DejaVu Sans" w:hAnsi="DejaVu Sans" w:eastAsia="Wolf Report CJK" w:cs="DejaVu Sans"/>
          <w:lang w:val="en-GB" w:eastAsia="en-GB"/>
          <w:b/>
          <w:bCs/>
          <w:sz w:val="20"/>
          <w:szCs w:val="20"/>
        </w:rPr>
        <w:t xml:space="preserve">Target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https://wolf-agents.com/</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Scan time: 06 Oct 2026, 22:31 GMT+2 (Europe/Berlin)</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Document generated on: 06 Oct 2026, 22:55 GMT+2 (Europe/Berlin)</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The explanations in this report were created using AI. Available measurements were collected automatically; assessments follow fixed rules. About their creation: https://wolf-agents.com/ki-hinweis/#english</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Measurement catalogue version: 1.9</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Report presentation: 2026-10-05.legal-2</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Scan ID: e6e4f987-06f1-473d-9a35-0ec5076cf172</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Report model: 1.4</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Confidentiality: for the recipient and third parties named by the recipient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Issued by: Wolf-Agents.com - kontakt@wolf-agents.com</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Overall picture</w:t>
      </w:r>
    </w:p>
    <w:p>
      <w:pPr>
        <w:keepNext/>
        <w:keepLines/>
        <w:spacing w:after="60" w:before="60"/>
      </w:pPr>
      <w:r>
        <w:rPr>
          <w:rFonts w:ascii="DejaVu Sans" w:hAnsi="DejaVu Sans" w:eastAsia="Wolf Report CJK" w:cs="DejaVu Sans"/>
          <w:lang w:val="en-GB" w:eastAsia="en-GB"/>
          <w:b/>
          <w:bCs/>
          <w:sz w:val="56"/>
          <w:szCs w:val="56"/>
        </w:rPr>
        <w:t xml:space="preserve">A</w:t>
      </w:r>
      <w:r>
        <w:rPr>
          <w:rFonts w:ascii="DejaVu Sans" w:hAnsi="DejaVu Sans" w:eastAsia="Wolf Report CJK" w:cs="DejaVu Sans"/>
          <w:lang w:val="en-GB" w:eastAsia="en-GB"/>
          <w:sz w:val="20"/>
          <w:szCs w:val="20"/>
        </w:rPr>
        <w:t xml:space="preserve">   138 of 166 points - Very good</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133 checks: 93 passed, 3 failed, 1 not assessable, 14 informational, 22 not applicable.</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1 of 133 checks cannot be assessed conclusively from the saved findings. Unmeasured features do not count as confirmed protection. Unmeasured list features earn no points; the scoring scale stays unchanged. Header observations are assessed separately.</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Start here</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Informational, not applicable and passed checks remain in the complete catalogue below. The IDs also identify sections in print.</w:t>
      </w:r>
    </w:p>
    <w:p>
      <w:pPr>
        <w:keepNext/>
        <w:keepLines w:val="false"/>
        <w:widowControl/>
        <w:spacing w:after="60" w:before="0"/>
      </w:pPr>
      <w:r>
        <w:rPr>
          <w:rFonts w:ascii="DejaVu Sans" w:hAnsi="DejaVu Sans" w:eastAsia="Wolf Report CJK" w:cs="DejaVu Sans"/>
          <w:lang w:val="en-GB" w:eastAsia="en-GB"/>
          <w:b/>
          <w:bCs/>
          <w:sz w:val="20"/>
          <w:szCs w:val="20"/>
        </w:rPr>
        <w:t xml:space="preserve">Confirmed negative findings</w:t>
      </w:r>
    </w:p>
    <w:p>
      <w:pPr>
        <w:widowControl/>
        <w:spacing w:after="50"/>
      </w:pPr>
      <w:hyperlink w:history="1" w:anchor="check_a8ac2f1aca2d19c82ae945ffa60087">
        <w:r>
          <w:rPr>
            <w:rFonts w:ascii="DejaVu Sans" w:hAnsi="DejaVu Sans" w:eastAsia="Wolf Report CJK" w:cs="DejaVu Sans"/>
            <w:lang w:val="en-GB" w:eastAsia="en-GB"/>
            <w:rStyle w:val="Hyperlink"/>
            <w:sz w:val="18"/>
            <w:szCs w:val="18"/>
          </w:rPr>
          <w:t xml:space="preserve">cross-origin-opener-policy · failed · Cross-Origin Isolation (COOP)</w:t>
        </w:r>
      </w:hyperlink>
    </w:p>
    <w:p>
      <w:pPr>
        <w:widowControl/>
        <w:spacing w:after="50"/>
      </w:pPr>
      <w:hyperlink w:history="1" w:anchor="check_487381b5c50d5540762af8ed978aa0">
        <w:r>
          <w:rPr>
            <w:rFonts w:ascii="DejaVu Sans" w:hAnsi="DejaVu Sans" w:eastAsia="Wolf Report CJK" w:cs="DejaVu Sans"/>
            <w:lang w:val="en-GB" w:eastAsia="en-GB"/>
            <w:rStyle w:val="Hyperlink"/>
            <w:sz w:val="18"/>
            <w:szCs w:val="18"/>
          </w:rPr>
          <w:t xml:space="preserve">cross-origin-embedder-policy · failed · Cross-Origin Embedder (COEP)</w:t>
        </w:r>
      </w:hyperlink>
    </w:p>
    <w:p>
      <w:pPr>
        <w:widowControl/>
        <w:spacing w:after="50"/>
      </w:pPr>
      <w:hyperlink w:history="1" w:anchor="check_56cc9a706e642350d866d9cde67564">
        <w:r>
          <w:rPr>
            <w:rFonts w:ascii="DejaVu Sans" w:hAnsi="DejaVu Sans" w:eastAsia="Wolf Report CJK" w:cs="DejaVu Sans"/>
            <w:lang w:val="en-GB" w:eastAsia="en-GB"/>
            <w:rStyle w:val="Hyperlink"/>
            <w:sz w:val="18"/>
            <w:szCs w:val="18"/>
          </w:rPr>
          <w:t xml:space="preserve">csp-unsafe-inline-style · failed · Inline CSS in style source lists</w:t>
        </w:r>
      </w:hyperlink>
    </w:p>
    <w:p>
      <w:pPr>
        <w:keepNext/>
        <w:keepLines w:val="false"/>
        <w:widowControl/>
        <w:spacing w:after="60" w:before="0"/>
      </w:pPr>
      <w:r>
        <w:rPr>
          <w:rFonts w:ascii="DejaVu Sans" w:hAnsi="DejaVu Sans" w:eastAsia="Wolf Report CJK" w:cs="DejaVu Sans"/>
          <w:lang w:val="en-GB" w:eastAsia="en-GB"/>
          <w:b/>
          <w:bCs/>
          <w:sz w:val="20"/>
          <w:szCs w:val="20"/>
        </w:rPr>
        <w:t xml:space="preserve">Open / not assessable</w:t>
      </w:r>
    </w:p>
    <w:p>
      <w:pPr>
        <w:widowControl/>
        <w:spacing w:after="50"/>
      </w:pPr>
      <w:hyperlink w:history="1" w:anchor="check_5a38efcdbe165fefd20a06e7b7f2a3">
        <w:r>
          <w:rPr>
            <w:rFonts w:ascii="DejaVu Sans" w:hAnsi="DejaVu Sans" w:eastAsia="Wolf Report CJK" w:cs="DejaVu Sans"/>
            <w:lang w:val="en-GB" w:eastAsia="en-GB"/>
            <w:rStyle w:val="Hyperlink"/>
            <w:sz w:val="18"/>
            <w:szCs w:val="18"/>
          </w:rPr>
          <w:t xml:space="preserve">hsts_preload_pending · not assessable · HSTS preload application pending</w:t>
        </w:r>
      </w:hyperlink>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Scope limits</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The check is unauthenticated and is performed exclusively from outside the system.</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Conservative passive check of this single address: measurements cover its HTTP response headers and redirect chain, TLS certificate, domain DNS records, the HSTS preload list and external resources embedded in the delivered HTML. No crawling of further pages, no login, no port scan and no active exploitation.</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This is not a penetration test. No vulnerability was actively exploited.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No source code, infrastructure or process audit.</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A snapshot at the stated time. Subsequent changes are not captured.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False findings are possible. Upstream CDN, WAF or rate-limiting systems may distort the result.</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Checks without evaluable measurement evidence, for example because a system was unreachable or unresponsive, are shown as “not assessable”, not as “passed”.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This classification is general information and does not replace legal advice.</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Chromium reference list dated 2026-09-25 (revision 92802374ec24). Covered by the direct entry for wolf-agents.com. Pending inclusion and pending removal are not measured. Browser versions may use different lists; header observations are separate.</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Requested origin: https://wolf-agents.com. Final response origin: https://wolf-agents.com. Response headers, cookies, TLS, CSP and content observations apply to the final response; DNS and security.txt measurements apply to the requested host wolf-agents.com. The path did not change; path and query values are not duplicated in this scope record. Final response context: GET, status 200, media type text/html, measured at 2026-10-06T20:31:28.904Z.</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Automated snapshot within the documented scope. Not an audit, certification or legal advice. Statutory rights remain unaffected. Measured on: 06 Oct 2026.</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6"/>
          <w:szCs w:val="16"/>
        </w:rPr>
        <w:t xml:space="preserve">Evidence notation e1: original backslashes are doubled; \u{HEX} represents exactly one Unicode codepoint. Raw evidence explicitly represents every space, control, combining or unsupported character this way. No normalisation. Layout line breaks add no original character. CSV raw fields additionally preserve the complete evidence text; cookie values and local parts of email addresses are hidden as *** there as everywhere.</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Assessment scheme</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following scale applies only to failed checks, not to information, checks that cannot be assessed or non-applicable checks. The terms used for potential impact and response priority follow the BSI practical guide, version 1.2, section 4.1.3. The classification of scanner findings, points and grade follows our documented assessment method. These do not set legal deadlines. high = immediate, medium = short-term, low = medium-term, for information = long-term. Web finding interpretation 1.5, separate from the measurement catalogue. The corrected finding balance can differ from the saved rating. Inputs, scan time, points, denominator and stored grade remain unchanged; missing maximum points alone do not demonstrate a security defect. The Wolf-Agents methodology starts with 100 base points for eight selected headers and adds up to 66 bonus points. These are our own weights, not a general requirement under a standard, certification or a measured probability of harm. Optional measures depend on the application context. Bonuses count only from 80 base points. Deprecated headers and software disclosures may cause additional deductions. Unmeasured features are not treated as implemented protection. Comparisons require the same catalogue version and check scope; historical scores are not recalculated. Deliberately NO CVSS score is assigned - there is no authoritative CVSS rating for configuration findings, and a self-calculated number in the notation of a standard would claim a precision that does not exist.</w:t>
      </w:r>
    </w:p>
    <w:p>
      <w:pPr>
        <w:spacing w:after="120"/>
      </w:pPr>
      <w:hyperlink w:history="1" r:id="rId8">
        <w:r>
          <w:rPr>
            <w:rFonts w:ascii="DejaVu Sans" w:hAnsi="DejaVu Sans" w:eastAsia="Wolf Report CJK" w:cs="DejaVu Sans"/>
            <w:lang w:val="en-GB" w:eastAsia="en-GB"/>
            <w:rStyle w:val="Hyperlink"/>
            <w:sz w:val="18"/>
            <w:szCs w:val="18"/>
          </w:rPr>
          <w:t xml:space="preserve">BSI – Practical guide to information security penetration testing · v1.2 (2016-11), section 4.1.3, pp. 25–26 · checked 2026-10-05 · https://www.bsi.bund.de/SharedDocs/Downloads/DE/BSI/Sicherheitsberatung/Pentest_Webcheck/Leitfaden_Penetrationstest.pdf?__blob=publicationFile&amp;v=3</w:t>
        </w:r>
      </w:hyperlink>
    </w:p>
    <w:p>
      <w:pPr>
        <w:keepNext/>
        <w:keepLines w:val="false"/>
        <w:widowControl/>
        <w:spacing w:after="60" w:before="0"/>
      </w:pPr>
      <w:r>
        <w:rPr>
          <w:rFonts w:ascii="DejaVu Sans" w:hAnsi="DejaVu Sans" w:eastAsia="Wolf Report CJK" w:cs="DejaVu Sans"/>
          <w:lang w:val="en-GB" w:eastAsia="en-GB"/>
          <w:b/>
          <w:bCs/>
          <w:sz w:val="18"/>
          <w:szCs w:val="18"/>
        </w:rPr>
        <w:t xml:space="preserve">Status values per check:</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passed - confirmed within the stated scope; no deviation demonstrated.</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failed - finding present.</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not assessable - no evaluable measurement evidence is available for this check; that is neither a positive nor a negative finding. The individual finding identifies a documented measurement limit or missing saved information.</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[i] Information - observed configuration signal without a demonstrated security defect.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not applicable - not applicable to the observed response context; not a passed security check.</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Baseline headers (Wolf-Agents assessment)</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92 of 100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8 selected headers with a total of 100 base points.</w:t>
      </w:r>
    </w:p>
    <w:p>
      <w:pPr>
        <w:pStyle w:val="Heading2"/>
        <w:keepNext/>
        <w:keepLines/>
        <w:widowControl/>
        <w:spacing w:after="60" w:before="70"/>
      </w:pPr>
      <w:bookmarkStart w:name="check_2dc4fe8df48a18feb58d6e47333145" w:id="1"/>
      <w:r>
        <w:rPr>
          <w:rFonts w:ascii="DejaVu Sans" w:hAnsi="DejaVu Sans" w:eastAsia="Wolf Report CJK" w:cs="DejaVu Sans"/>
          <w:lang w:val="en-GB" w:eastAsia="en-GB"/>
          <w:b/>
          <w:bCs/>
          <w:color w:val="057357"/>
          <w:sz w:val="20"/>
          <w:szCs w:val="20"/>
        </w:rPr>
        <w:t xml:space="preserve">[+] content-security-policy · Protection against injected malicious code (XSS)</w:t>
      </w:r>
      <w:bookmarkEnd w:id="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content-security-policy | Rule weighting (not a current negative finding): Critical | Damage potential: high | Weight: 25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Content-Security-Policy header, whether it is enforced or runs in report-only mode, and which directives it sets.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BSI APP.3.1.A21</w:t>
      </w:r>
    </w:p>
    <w:p>
      <w:pPr>
        <w:spacing w:after="60"/>
        <w:ind w:left="240"/>
      </w:pPr>
      <w:hyperlink w:history="1" r:id="rId9">
        <w:r>
          <w:rPr>
            <w:rFonts w:ascii="DejaVu Sans" w:hAnsi="DejaVu Sans" w:eastAsia="Wolf Report CJK" w:cs="DejaVu Sans"/>
            <w:lang w:val="en-GB" w:eastAsia="en-GB"/>
            <w:rStyle w:val="Hyperlink"/>
            <w:sz w:val="18"/>
            <w:szCs w:val="18"/>
          </w:rPr>
          <w:t xml:space="preserve">References: W3C Content Security Policy Level 3 · https://www.w3.org/TR/CSP3/</w:t>
        </w:r>
      </w:hyperlink>
    </w:p>
    <w:p>
      <w:pPr>
        <w:spacing w:after="60"/>
        <w:ind w:left="240"/>
      </w:pPr>
      <w:hyperlink w:history="1" r:id="rId10">
        <w:r>
          <w:rPr>
            <w:rFonts w:ascii="DejaVu Sans" w:hAnsi="DejaVu Sans" w:eastAsia="Wolf Report CJK" w:cs="DejaVu Sans"/>
            <w:lang w:val="en-GB" w:eastAsia="en-GB"/>
            <w:rStyle w:val="Hyperlink"/>
            <w:sz w:val="18"/>
            <w:szCs w:val="18"/>
          </w:rPr>
          <w:t xml:space="preserve">References: BSI APP.3.1.A21 · Secure HTTP configuration, standard (S), module p. 5 · IT-Grundschutz, Edition 2023 (2023-02) · checked 5 October 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2a908071ec4564a5aebe6988c1bd0e" w:id="2"/>
      <w:r>
        <w:rPr>
          <w:rFonts w:ascii="DejaVu Sans" w:hAnsi="DejaVu Sans" w:eastAsia="Wolf Report CJK" w:cs="DejaVu Sans"/>
          <w:lang w:val="en-GB" w:eastAsia="en-GB"/>
          <w:b/>
          <w:bCs/>
          <w:color w:val="057357"/>
          <w:sz w:val="20"/>
          <w:szCs w:val="20"/>
        </w:rPr>
        <w:t xml:space="preserve">[+] strict-transport-security · Enforced encryption (HSTS)</w:t>
      </w:r>
      <w:bookmarkEnd w:id="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strict-transport-security | Rule weighting (not a current negative finding): Critical | Damage potential: high | Weight: 20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Strict-Transport-Security header and which validity period, subdomain and preload settings it contains.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After receiving a valid policy, supporting browsers can be required to use HTTPS by HSTS. The detailed analysis checks max-age and additional directives. A header request demonstrates neither coverage of all subdomains nor inclusion in every browser’s preload list. Chromium reference list dated 2026-09-25 (revision 92802374ec24). Covered by the direct entry for wolf-agents.com. Pending inclusion and pending removal are not measured. Browser versions may use different lists; header observations are separate.</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Evidence:\u{20}max-age=63072000;\u{20}includeSubDomains;\u{20}preload</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BSI APP.3.1.A21</w:t>
      </w:r>
    </w:p>
    <w:p>
      <w:pPr>
        <w:spacing w:after="60"/>
        <w:ind w:left="240"/>
      </w:pPr>
      <w:hyperlink w:history="1" r:id="rId11">
        <w:r>
          <w:rPr>
            <w:rFonts w:ascii="DejaVu Sans" w:hAnsi="DejaVu Sans" w:eastAsia="Wolf Report CJK" w:cs="DejaVu Sans"/>
            <w:lang w:val="en-GB" w:eastAsia="en-GB"/>
            <w:rStyle w:val="Hyperlink"/>
            <w:sz w:val="18"/>
            <w:szCs w:val="18"/>
          </w:rPr>
          <w:t xml:space="preserve">References: RFC 6797: HTTP Strict Transport Security · https://www.rfc-editor.org/rfc/rfc6797</w:t>
        </w:r>
      </w:hyperlink>
    </w:p>
    <w:p>
      <w:pPr>
        <w:spacing w:after="60"/>
        <w:ind w:left="240"/>
      </w:pPr>
      <w:hyperlink w:history="1" r:id="rId12">
        <w:r>
          <w:rPr>
            <w:rFonts w:ascii="DejaVu Sans" w:hAnsi="DejaVu Sans" w:eastAsia="Wolf Report CJK" w:cs="DejaVu Sans"/>
            <w:lang w:val="en-GB" w:eastAsia="en-GB"/>
            <w:rStyle w:val="Hyperlink"/>
            <w:sz w:val="18"/>
            <w:szCs w:val="18"/>
          </w:rPr>
          <w:t xml:space="preserve">References: BSI APP.3.1.A21 · Secure HTTP configuration, standard (S), module p. 5 · IT-Grundschutz, Edition 2023 (2023-02) · checked 5 October 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42b518f30640c6ac2481ba4fc07ee4" w:id="3"/>
      <w:r>
        <w:rPr>
          <w:rFonts w:ascii="DejaVu Sans" w:hAnsi="DejaVu Sans" w:eastAsia="Wolf Report CJK" w:cs="DejaVu Sans"/>
          <w:lang w:val="en-GB" w:eastAsia="en-GB"/>
          <w:b/>
          <w:bCs/>
          <w:color w:val="057357"/>
          <w:sz w:val="20"/>
          <w:szCs w:val="20"/>
        </w:rPr>
        <w:t xml:space="preserve">[+] x-frame-options · Protection against clickjacking attacks</w:t>
      </w:r>
      <w:bookmarkEnd w:id="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x-frame-options | Rule weighting (not a current negative finding): Medium | Damage potential: medium | Weight: 15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Which X-Frame-Options values are present, interpreted according to HTML and the precedence of enforced CSP frame-ancestors. No browser embedding test.</w:t>
      </w:r>
    </w:p>
    <w:p>
      <w:pPr>
        <w:pStyle w:val="Heading2"/>
        <w:keepNext/>
        <w:keepLines/>
        <w:widowControl/>
        <w:spacing w:after="60" w:before="70"/>
      </w:pPr>
      <w:bookmarkStart w:name="check_198fc233cd78d14b7abb406264a93f" w:id="4"/>
      <w:r>
        <w:rPr>
          <w:rFonts w:ascii="DejaVu Sans" w:hAnsi="DejaVu Sans" w:eastAsia="Wolf Report CJK" w:cs="DejaVu Sans"/>
          <w:lang w:val="en-GB" w:eastAsia="en-GB"/>
          <w:b/>
          <w:bCs/>
          <w:color w:val="057357"/>
          <w:sz w:val="20"/>
          <w:szCs w:val="20"/>
        </w:rPr>
        <w:t xml:space="preserve">[+] x-content-type-options · MIME type protection</w:t>
      </w:r>
      <w:bookmarkEnd w:id="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x-content-type-options | Rule weighting (not a current negative finding): Low | Damage potential: low | Weight: 10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an X-Content-Type-Options header and whether its value is nosniff — any other value has no effect.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BSI APP.3.1.A21</w:t>
      </w:r>
    </w:p>
    <w:p>
      <w:pPr>
        <w:spacing w:after="60"/>
        <w:ind w:left="240"/>
      </w:pPr>
      <w:hyperlink w:history="1" r:id="rId13">
        <w:r>
          <w:rPr>
            <w:rFonts w:ascii="DejaVu Sans" w:hAnsi="DejaVu Sans" w:eastAsia="Wolf Report CJK" w:cs="DejaVu Sans"/>
            <w:lang w:val="en-GB" w:eastAsia="en-GB"/>
            <w:rStyle w:val="Hyperlink"/>
            <w:sz w:val="18"/>
            <w:szCs w:val="18"/>
          </w:rPr>
          <w:t xml:space="preserve">References: BSI APP.3.1.A21 · Secure HTTP configuration, standard (S), module p. 5 · IT-Grundschutz, Edition 2023 (2023-02) · checked 5 October 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7d4cef79833f88edee998d09cf6519" w:id="5"/>
      <w:r>
        <w:rPr>
          <w:rFonts w:ascii="DejaVu Sans" w:hAnsi="DejaVu Sans" w:eastAsia="Wolf Report CJK" w:cs="DejaVu Sans"/>
          <w:lang w:val="en-GB" w:eastAsia="en-GB"/>
          <w:b/>
          <w:bCs/>
          <w:color w:val="057357"/>
          <w:sz w:val="20"/>
          <w:szCs w:val="20"/>
        </w:rPr>
        <w:t xml:space="preserve">[+] referrer-policy · Control over URL disclosure</w:t>
      </w:r>
      <w:bookmarkEnd w:id="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referrer-policy | Rule weighting (not a current negative finding): Low | Damage potential: low | Weight: 10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Referrer-Policy header and how much of the originating URL its value passes on to third-party destinations.</w:t>
      </w:r>
    </w:p>
    <w:p>
      <w:pPr>
        <w:pStyle w:val="Heading2"/>
        <w:keepNext/>
        <w:keepLines/>
        <w:widowControl/>
        <w:spacing w:after="60" w:before="70"/>
      </w:pPr>
      <w:bookmarkStart w:name="check_72b23d0e2da67255060c6619745b63" w:id="6"/>
      <w:r>
        <w:rPr>
          <w:rFonts w:ascii="DejaVu Sans" w:hAnsi="DejaVu Sans" w:eastAsia="Wolf Report CJK" w:cs="DejaVu Sans"/>
          <w:lang w:val="en-GB" w:eastAsia="en-GB"/>
          <w:b/>
          <w:bCs/>
          <w:color w:val="057357"/>
          <w:sz w:val="20"/>
          <w:szCs w:val="20"/>
        </w:rPr>
        <w:t xml:space="preserve">[+] permissions-policy · Browser API restrictions</w:t>
      </w:r>
      <w:bookmarkEnd w:id="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permissions-policy | Rule weighting (not a current negative finding): Low | Damage potential: low | Weight: 10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Permissions-Policy has valid dictionary syntax and empty or self-only allowlists for selected features. Browser enforcement, script inventory and required features are not measured.</w:t>
      </w:r>
    </w:p>
    <w:p>
      <w:pPr>
        <w:pStyle w:val="Heading2"/>
        <w:keepNext/>
        <w:keepLines/>
        <w:widowControl/>
        <w:spacing w:after="60" w:before="140"/>
      </w:pPr>
      <w:bookmarkStart w:name="check_a8ac2f1aca2d19c82ae945ffa60087" w:id="7"/>
      <w:r>
        <w:rPr>
          <w:rFonts w:ascii="DejaVu Sans" w:hAnsi="DejaVu Sans" w:eastAsia="Wolf Report CJK" w:cs="DejaVu Sans"/>
          <w:lang w:val="en-GB" w:eastAsia="en-GB"/>
          <w:b/>
          <w:bCs/>
          <w:color w:val="B81C1C"/>
          <w:sz w:val="20"/>
          <w:szCs w:val="20"/>
        </w:rPr>
        <w:t xml:space="preserve">[!] cross-origin-opener-policy · Cross-Origin Isolation (COOP)</w:t>
      </w:r>
      <w:bookmarkEnd w:id="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failed | ID: cross-origin-opener-policy | Severity: Low | Damage potential: low | Response: medium-term | Weight: 4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Cross-Origin-Opener-Policy header and whether its value severs the connection to third-party windows that opened the page.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The header is set but does not reach the full number of points — its configuration leaves gaps. What is missing is set out in the check aspects of this section.</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Evidence:\u{20}same-origin,\u{20}same-origin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[cross-origin-opener-policy]: Consider COOP: same-origin when window relationships should be separated. Test SSO, payments and popups before enabling it; same-origin-allow-popups can preserve required integrations but does not establish cross-origin isolation.</w:t>
      </w:r>
    </w:p>
    <w:p>
      <w:pPr>
        <w:pStyle w:val="Heading2"/>
        <w:keepNext/>
        <w:keepLines/>
        <w:widowControl/>
        <w:spacing w:after="60" w:before="140"/>
      </w:pPr>
      <w:bookmarkStart w:name="check_487381b5c50d5540762af8ed978aa0" w:id="8"/>
      <w:r>
        <w:rPr>
          <w:rFonts w:ascii="DejaVu Sans" w:hAnsi="DejaVu Sans" w:eastAsia="Wolf Report CJK" w:cs="DejaVu Sans"/>
          <w:lang w:val="en-GB" w:eastAsia="en-GB"/>
          <w:b/>
          <w:bCs/>
          <w:color w:val="B81C1C"/>
          <w:sz w:val="20"/>
          <w:szCs w:val="20"/>
        </w:rPr>
        <w:t xml:space="preserve">[!] cross-origin-embedder-policy · Cross-Origin Embedder (COEP)</w:t>
      </w:r>
      <w:bookmarkEnd w:id="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failed | ID: cross-origin-embedder-policy | Severity: Low | Damage potential: low | Response: medium-term | Weight: 4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Cross-Origin-Embedder-Policy header and whether its value requires embedded resources to grant explicit permission.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The header is set but does not reach the full number of points — its configuration leaves gaps. What is missing is set out in the check aspects of this section.</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Evidence:\u{20}credentialless,\u{20}credentialless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[cross-origin-embedder-policy]: Set COEP only after assessing the need for isolation and all resource integrations: require-corp requires suitable CORS/CORP permissions; credentialless permits certain requests without credentials. Check the result in the browser together with COOP.</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Content Security Policy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7 of 19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12 hardening features with a total of 19 bonus points, plus 15 checks assessing the content of the configuration.</w:t>
      </w:r>
    </w:p>
    <w:p>
      <w:pPr>
        <w:pStyle w:val="Heading2"/>
        <w:keepNext/>
        <w:keepLines/>
        <w:widowControl/>
        <w:spacing w:after="60" w:before="140"/>
      </w:pPr>
      <w:bookmarkStart w:name="check_9f7b2bf5f6980816f0966d7f842d59" w:id="9"/>
      <w:r>
        <w:rPr>
          <w:rFonts w:ascii="DejaVu Sans" w:hAnsi="DejaVu Sans" w:eastAsia="Wolf Report CJK" w:cs="DejaVu Sans"/>
          <w:lang w:val="en-GB" w:eastAsia="en-GB"/>
          <w:b/>
          <w:bCs/>
          <w:color w:val="595959"/>
          <w:sz w:val="20"/>
          <w:szCs w:val="20"/>
        </w:rPr>
        <w:t xml:space="preserve">[i] csp_strict_dynamic · CSP strict-dynamic</w:t>
      </w:r>
      <w:bookmarkEnd w:id="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csp_strict_dynamic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strict-dynamic</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[csp_strict_dynamic]: If appropriate for this application: Use script-src 'strict-dynamic'</w:t>
      </w:r>
    </w:p>
    <w:p>
      <w:pPr>
        <w:pStyle w:val="Heading2"/>
        <w:keepNext/>
        <w:keepLines/>
        <w:widowControl/>
        <w:spacing w:after="60" w:before="140"/>
      </w:pPr>
      <w:bookmarkStart w:name="check_23241fdc453a538fcb7ee32363fe6b" w:id="10"/>
      <w:r>
        <w:rPr>
          <w:rFonts w:ascii="DejaVu Sans" w:hAnsi="DejaVu Sans" w:eastAsia="Wolf Report CJK" w:cs="DejaVu Sans"/>
          <w:lang w:val="en-GB" w:eastAsia="en-GB"/>
          <w:b/>
          <w:bCs/>
          <w:color w:val="595959"/>
          <w:sz w:val="20"/>
          <w:szCs w:val="20"/>
        </w:rPr>
        <w:t xml:space="preserve">[i] csp_nonces · CSP nonces</w:t>
      </w:r>
      <w:bookmarkEnd w:id="1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csp_nonces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nonces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[csp_nonces]: If appropriate for this application: Use nonces for inline scripts</w:t>
      </w:r>
    </w:p>
    <w:p>
      <w:pPr>
        <w:pStyle w:val="Heading2"/>
        <w:keepNext/>
        <w:keepLines/>
        <w:widowControl/>
        <w:spacing w:after="60" w:before="140"/>
      </w:pPr>
      <w:bookmarkStart w:name="check_4ae72ace2a7545577fc67582f069af" w:id="11"/>
      <w:r>
        <w:rPr>
          <w:rFonts w:ascii="DejaVu Sans" w:hAnsi="DejaVu Sans" w:eastAsia="Wolf Report CJK" w:cs="DejaVu Sans"/>
          <w:lang w:val="en-GB" w:eastAsia="en-GB"/>
          <w:b/>
          <w:bCs/>
          <w:color w:val="595959"/>
          <w:sz w:val="20"/>
          <w:szCs w:val="20"/>
        </w:rPr>
        <w:t xml:space="preserve">[i] csp_hashes · CSP hashes</w:t>
      </w:r>
      <w:bookmarkEnd w:id="1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csp_hashes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hashes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[csp_hashes]: If appropriate for this application: SHA hashes for inline scripts</w:t>
      </w:r>
    </w:p>
    <w:p>
      <w:pPr>
        <w:pStyle w:val="Heading2"/>
        <w:keepNext/>
        <w:keepLines/>
        <w:widowControl/>
        <w:spacing w:after="60" w:before="70"/>
      </w:pPr>
      <w:bookmarkStart w:name="check_07d58a884726d15c67689f405460e4" w:id="12"/>
      <w:r>
        <w:rPr>
          <w:rFonts w:ascii="DejaVu Sans" w:hAnsi="DejaVu Sans" w:eastAsia="Wolf Report CJK" w:cs="DejaVu Sans"/>
          <w:lang w:val="en-GB" w:eastAsia="en-GB"/>
          <w:b/>
          <w:bCs/>
          <w:color w:val="057357"/>
          <w:sz w:val="20"/>
          <w:szCs w:val="20"/>
        </w:rPr>
        <w:t xml:space="preserve">[+] csp_default_none · CSP default-src: none</w:t>
      </w:r>
      <w:bookmarkEnd w:id="1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csp_default_none | Rule weighting (not a current negative finding): Info | Damage potential: for information | Weight: 2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default-src: none</w:t>
      </w:r>
    </w:p>
    <w:p>
      <w:pPr>
        <w:pStyle w:val="Heading2"/>
        <w:keepNext/>
        <w:keepLines/>
        <w:widowControl/>
        <w:spacing w:after="60" w:before="70"/>
      </w:pPr>
      <w:bookmarkStart w:name="check_27573d1f52238f91affc5b30e5e519" w:id="13"/>
      <w:r>
        <w:rPr>
          <w:rFonts w:ascii="DejaVu Sans" w:hAnsi="DejaVu Sans" w:eastAsia="Wolf Report CJK" w:cs="DejaVu Sans"/>
          <w:lang w:val="en-GB" w:eastAsia="en-GB"/>
          <w:b/>
          <w:bCs/>
          <w:color w:val="057357"/>
          <w:sz w:val="20"/>
          <w:szCs w:val="20"/>
        </w:rPr>
        <w:t xml:space="preserve">[+] csp_object_none · CSP object-src: none</w:t>
      </w:r>
      <w:bookmarkEnd w:id="1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csp_object_none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object-src: none</w:t>
      </w:r>
    </w:p>
    <w:p>
      <w:pPr>
        <w:pStyle w:val="Heading2"/>
        <w:keepNext/>
        <w:keepLines/>
        <w:widowControl/>
        <w:spacing w:after="60" w:before="70"/>
      </w:pPr>
      <w:bookmarkStart w:name="check_54c542f085dad246279b126478b6e8" w:id="14"/>
      <w:r>
        <w:rPr>
          <w:rFonts w:ascii="DejaVu Sans" w:hAnsi="DejaVu Sans" w:eastAsia="Wolf Report CJK" w:cs="DejaVu Sans"/>
          <w:lang w:val="en-GB" w:eastAsia="en-GB"/>
          <w:b/>
          <w:bCs/>
          <w:color w:val="057357"/>
          <w:sz w:val="20"/>
          <w:szCs w:val="20"/>
        </w:rPr>
        <w:t xml:space="preserve">[+] csp_base_uri · CSP base-uri restricted</w:t>
      </w:r>
      <w:bookmarkEnd w:id="1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csp_base_uri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base-uri restricted</w:t>
      </w:r>
    </w:p>
    <w:p>
      <w:pPr>
        <w:pStyle w:val="Heading2"/>
        <w:keepNext/>
        <w:keepLines/>
        <w:widowControl/>
        <w:spacing w:after="60" w:before="70"/>
      </w:pPr>
      <w:bookmarkStart w:name="check_3b9891a491aa067180ac0074fd0b25" w:id="15"/>
      <w:r>
        <w:rPr>
          <w:rFonts w:ascii="DejaVu Sans" w:hAnsi="DejaVu Sans" w:eastAsia="Wolf Report CJK" w:cs="DejaVu Sans"/>
          <w:lang w:val="en-GB" w:eastAsia="en-GB"/>
          <w:b/>
          <w:bCs/>
          <w:color w:val="057357"/>
          <w:sz w:val="20"/>
          <w:szCs w:val="20"/>
        </w:rPr>
        <w:t xml:space="preserve">[+] csp_frame_ancestors · CSP frame-ancestors</w:t>
      </w:r>
      <w:bookmarkEnd w:id="1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csp_frame_ancestors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frame-ancestors</w:t>
      </w:r>
    </w:p>
    <w:p>
      <w:pPr>
        <w:pStyle w:val="Heading2"/>
        <w:keepNext/>
        <w:keepLines/>
        <w:widowControl/>
        <w:spacing w:after="60" w:before="70"/>
      </w:pPr>
      <w:bookmarkStart w:name="check_1aece063b1f47f27b67502a9a9ab20" w:id="16"/>
      <w:r>
        <w:rPr>
          <w:rFonts w:ascii="DejaVu Sans" w:hAnsi="DejaVu Sans" w:eastAsia="Wolf Report CJK" w:cs="DejaVu Sans"/>
          <w:lang w:val="en-GB" w:eastAsia="en-GB"/>
          <w:b/>
          <w:bCs/>
          <w:color w:val="057357"/>
          <w:sz w:val="20"/>
          <w:szCs w:val="20"/>
        </w:rPr>
        <w:t xml:space="preserve">[+] csp_form_action · CSP form-action</w:t>
      </w:r>
      <w:bookmarkEnd w:id="1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csp_form_action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form-action</w:t>
      </w:r>
    </w:p>
    <w:p>
      <w:pPr>
        <w:pStyle w:val="Heading2"/>
        <w:keepNext/>
        <w:keepLines/>
        <w:widowControl/>
        <w:spacing w:after="60" w:before="70"/>
      </w:pPr>
      <w:bookmarkStart w:name="check_055676ba4f4fe6d19406b3c52cf0f8" w:id="17"/>
      <w:r>
        <w:rPr>
          <w:rFonts w:ascii="DejaVu Sans" w:hAnsi="DejaVu Sans" w:eastAsia="Wolf Report CJK" w:cs="DejaVu Sans"/>
          <w:lang w:val="en-GB" w:eastAsia="en-GB"/>
          <w:b/>
          <w:bCs/>
          <w:color w:val="057357"/>
          <w:sz w:val="20"/>
          <w:szCs w:val="20"/>
        </w:rPr>
        <w:t xml:space="preserve">[+] csp_upgrade_insecure · CSP upgrade-insecure-requests</w:t>
      </w:r>
      <w:bookmarkEnd w:id="1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csp_upgrade_insecure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upgrade-insecure-requests</w:t>
      </w:r>
    </w:p>
    <w:p>
      <w:pPr>
        <w:pStyle w:val="Heading2"/>
        <w:keepNext/>
        <w:keepLines/>
        <w:widowControl/>
        <w:spacing w:after="60" w:before="140"/>
      </w:pPr>
      <w:bookmarkStart w:name="check_23bdd61342f0e6475265043bde81e1" w:id="18"/>
      <w:r>
        <w:rPr>
          <w:rFonts w:ascii="DejaVu Sans" w:hAnsi="DejaVu Sans" w:eastAsia="Wolf Report CJK" w:cs="DejaVu Sans"/>
          <w:lang w:val="en-GB" w:eastAsia="en-GB"/>
          <w:b/>
          <w:bCs/>
          <w:color w:val="595959"/>
          <w:sz w:val="20"/>
          <w:szCs w:val="20"/>
        </w:rPr>
        <w:t xml:space="preserve">[i] csp_reporting · CSP reporting (report-uri)</w:t>
      </w:r>
      <w:bookmarkEnd w:id="1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csp_reporting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reporting (report-uri)</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[csp_reporting]: If appropriate for this application: report-uri directive for violation reports</w:t>
      </w:r>
    </w:p>
    <w:p>
      <w:pPr>
        <w:pStyle w:val="Heading2"/>
        <w:keepNext/>
        <w:keepLines/>
        <w:widowControl/>
        <w:spacing w:after="60" w:before="140"/>
      </w:pPr>
      <w:bookmarkStart w:name="check_f90cad5eadf1a254cc80cd8aee0876" w:id="19"/>
      <w:r>
        <w:rPr>
          <w:rFonts w:ascii="DejaVu Sans" w:hAnsi="DejaVu Sans" w:eastAsia="Wolf Report CJK" w:cs="DejaVu Sans"/>
          <w:lang w:val="en-GB" w:eastAsia="en-GB"/>
          <w:b/>
          <w:bCs/>
          <w:color w:val="595959"/>
          <w:sz w:val="20"/>
          <w:szCs w:val="20"/>
        </w:rPr>
        <w:t xml:space="preserve">[i] csp_report_to · Modern CSP reporting (report-to)</w:t>
      </w:r>
      <w:bookmarkEnd w:id="1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csp_report_to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Modern CSP reporting (report-to)</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[csp_report_to]: If appropriate for this application: report-to directive (Reporting API v1)</w:t>
      </w:r>
    </w:p>
    <w:p>
      <w:pPr>
        <w:pStyle w:val="Heading2"/>
        <w:keepNext/>
        <w:keepLines/>
        <w:widowControl/>
        <w:spacing w:after="60" w:before="140"/>
      </w:pPr>
      <w:bookmarkStart w:name="check_1cc6e82b6da8d3b98e0259d6150f80" w:id="20"/>
      <w:r>
        <w:rPr>
          <w:rFonts w:ascii="DejaVu Sans" w:hAnsi="DejaVu Sans" w:eastAsia="Wolf Report CJK" w:cs="DejaVu Sans"/>
          <w:lang w:val="en-GB" w:eastAsia="en-GB"/>
          <w:b/>
          <w:bCs/>
          <w:color w:val="595959"/>
          <w:sz w:val="20"/>
          <w:szCs w:val="20"/>
        </w:rPr>
        <w:t xml:space="preserve">[i] csp_trusted_types · Trusted Types</w:t>
      </w:r>
      <w:bookmarkEnd w:id="2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csp_trusted_types | Rule weighting (not a current negative finding): Info | Damage potential: for information | Weight: 3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Trusted Types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[csp_trusted_types]: If appropriate for this application: require-trusted-types-for 'script' restricts supported DOM interfaces; safe Trusted Type policies remain necessary</w:t>
      </w:r>
    </w:p>
    <w:p>
      <w:pPr>
        <w:pStyle w:val="Heading2"/>
        <w:keepNext/>
        <w:keepLines/>
        <w:widowControl/>
        <w:spacing w:after="60" w:before="70"/>
      </w:pPr>
      <w:bookmarkStart w:name="check_678297d747dd75ada851f96329e911" w:id="21"/>
      <w:r>
        <w:rPr>
          <w:rFonts w:ascii="DejaVu Sans" w:hAnsi="DejaVu Sans" w:eastAsia="Wolf Report CJK" w:cs="DejaVu Sans"/>
          <w:lang w:val="en-GB" w:eastAsia="en-GB"/>
          <w:b/>
          <w:bCs/>
          <w:color w:val="057357"/>
          <w:sz w:val="20"/>
          <w:szCs w:val="20"/>
        </w:rPr>
        <w:t xml:space="preserve">[+] csp-nur-report-only · Enforcement mode of the policy</w:t>
      </w:r>
      <w:bookmarkEnd w:id="2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csp-nur-report-only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Enforcement mode of the policy</w:t>
      </w:r>
    </w:p>
    <w:p>
      <w:pPr>
        <w:pStyle w:val="Heading2"/>
        <w:keepNext/>
        <w:keepLines/>
        <w:widowControl/>
        <w:spacing w:after="60" w:before="70"/>
      </w:pPr>
      <w:bookmarkStart w:name="check_77490575f018ac0b3740ec1b77c2b7" w:id="22"/>
      <w:r>
        <w:rPr>
          <w:rFonts w:ascii="DejaVu Sans" w:hAnsi="DejaVu Sans" w:eastAsia="Wolf Report CJK" w:cs="DejaVu Sans"/>
          <w:lang w:val="en-GB" w:eastAsia="en-GB"/>
          <w:b/>
          <w:bCs/>
          <w:color w:val="057357"/>
          <w:sz w:val="20"/>
          <w:szCs w:val="20"/>
        </w:rPr>
        <w:t xml:space="preserve">[+] csp-unsafe-inline-script · Inline scripts in script-src</w:t>
      </w:r>
      <w:bookmarkEnd w:id="2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csp-unsafe-inline-script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Inline scripts in script-src</w:t>
      </w:r>
    </w:p>
    <w:p>
      <w:pPr>
        <w:pStyle w:val="Heading2"/>
        <w:keepNext/>
        <w:keepLines/>
        <w:widowControl/>
        <w:spacing w:after="60" w:before="70"/>
      </w:pPr>
      <w:bookmarkStart w:name="check_6f4ec8cbe31776192d59f85a1e218a" w:id="23"/>
      <w:r>
        <w:rPr>
          <w:rFonts w:ascii="DejaVu Sans" w:hAnsi="DejaVu Sans" w:eastAsia="Wolf Report CJK" w:cs="DejaVu Sans"/>
          <w:lang w:val="en-GB" w:eastAsia="en-GB"/>
          <w:b/>
          <w:bCs/>
          <w:color w:val="057357"/>
          <w:sz w:val="20"/>
          <w:szCs w:val="20"/>
        </w:rPr>
        <w:t xml:space="preserve">[+] csp-unsafe-eval · Dynamic code evaluation in script-src</w:t>
      </w:r>
      <w:bookmarkEnd w:id="2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csp-unsafe-eval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Dynamic code evaluation in script-src</w:t>
      </w:r>
    </w:p>
    <w:p>
      <w:pPr>
        <w:pStyle w:val="Heading2"/>
        <w:keepNext/>
        <w:keepLines/>
        <w:widowControl/>
        <w:spacing w:after="60" w:before="70"/>
      </w:pPr>
      <w:bookmarkStart w:name="check_c5c3cbe8333c9c0eeba2af3054dbb2" w:id="24"/>
      <w:r>
        <w:rPr>
          <w:rFonts w:ascii="DejaVu Sans" w:hAnsi="DejaVu Sans" w:eastAsia="Wolf Report CJK" w:cs="DejaVu Sans"/>
          <w:lang w:val="en-GB" w:eastAsia="en-GB"/>
          <w:b/>
          <w:bCs/>
          <w:color w:val="057357"/>
          <w:sz w:val="20"/>
          <w:szCs w:val="20"/>
        </w:rPr>
        <w:t xml:space="preserve">[+] csp-wasm-unsafe-eval · WebAssembly compilation in script-src</w:t>
      </w:r>
      <w:bookmarkEnd w:id="2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csp-wasm-unsafe-eval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WebAssembly compilation in script-src</w:t>
      </w:r>
    </w:p>
    <w:p>
      <w:pPr>
        <w:pStyle w:val="Heading2"/>
        <w:keepNext/>
        <w:keepLines/>
        <w:widowControl/>
        <w:spacing w:after="60" w:before="70"/>
      </w:pPr>
      <w:bookmarkStart w:name="check_65223333eb859490952835667b9b43" w:id="25"/>
      <w:r>
        <w:rPr>
          <w:rFonts w:ascii="DejaVu Sans" w:hAnsi="DejaVu Sans" w:eastAsia="Wolf Report CJK" w:cs="DejaVu Sans"/>
          <w:lang w:val="en-GB" w:eastAsia="en-GB"/>
          <w:b/>
          <w:bCs/>
          <w:color w:val="057357"/>
          <w:sz w:val="20"/>
          <w:szCs w:val="20"/>
        </w:rPr>
        <w:t xml:space="preserve">[+] csp-unsafe-hashes · Hash allowance for event handler attributes</w:t>
      </w:r>
      <w:bookmarkEnd w:id="2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csp-unsafe-hashes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Hash allowance for event handler attributes</w:t>
      </w:r>
    </w:p>
    <w:p>
      <w:pPr>
        <w:pStyle w:val="Heading2"/>
        <w:keepNext/>
        <w:keepLines/>
        <w:widowControl/>
        <w:spacing w:after="60" w:before="70"/>
      </w:pPr>
      <w:bookmarkStart w:name="check_3ca4560f9154f4dad279785a31e9ea" w:id="26"/>
      <w:r>
        <w:rPr>
          <w:rFonts w:ascii="DejaVu Sans" w:hAnsi="DejaVu Sans" w:eastAsia="Wolf Report CJK" w:cs="DejaVu Sans"/>
          <w:lang w:val="en-GB" w:eastAsia="en-GB"/>
          <w:b/>
          <w:bCs/>
          <w:color w:val="057357"/>
          <w:sz w:val="20"/>
          <w:szCs w:val="20"/>
        </w:rPr>
        <w:t xml:space="preserve">[+] csp-breite-quelle-script · Broad source entries in script-src</w:t>
      </w:r>
      <w:bookmarkEnd w:id="2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csp-breite-quelle-script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Broad source entries in script-src</w:t>
      </w:r>
    </w:p>
    <w:p>
      <w:pPr>
        <w:pStyle w:val="Heading2"/>
        <w:keepNext/>
        <w:keepLines/>
        <w:widowControl/>
        <w:spacing w:after="60" w:before="70"/>
      </w:pPr>
      <w:bookmarkStart w:name="check_81de78e0becae66ed5b43f51a68369" w:id="27"/>
      <w:r>
        <w:rPr>
          <w:rFonts w:ascii="DejaVu Sans" w:hAnsi="DejaVu Sans" w:eastAsia="Wolf Report CJK" w:cs="DejaVu Sans"/>
          <w:lang w:val="en-GB" w:eastAsia="en-GB"/>
          <w:b/>
          <w:bCs/>
          <w:color w:val="057357"/>
          <w:sz w:val="20"/>
          <w:szCs w:val="20"/>
        </w:rPr>
        <w:t xml:space="preserve">[+] csp-default-src-wildcard · Wildcard as default-src</w:t>
      </w:r>
      <w:bookmarkEnd w:id="2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csp-default-src-wildcard | Rule weighting (not a current negative finding): Critical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Wildcard as default-src</w:t>
      </w:r>
    </w:p>
    <w:p>
      <w:pPr>
        <w:pStyle w:val="Heading2"/>
        <w:keepNext/>
        <w:keepLines/>
        <w:widowControl/>
        <w:spacing w:after="60" w:before="70"/>
      </w:pPr>
      <w:bookmarkStart w:name="check_ad755c77b3b122105a174342e3c2dd" w:id="28"/>
      <w:r>
        <w:rPr>
          <w:rFonts w:ascii="DejaVu Sans" w:hAnsi="DejaVu Sans" w:eastAsia="Wolf Report CJK" w:cs="DejaVu Sans"/>
          <w:lang w:val="en-GB" w:eastAsia="en-GB"/>
          <w:b/>
          <w:bCs/>
          <w:color w:val="057357"/>
          <w:sz w:val="20"/>
          <w:szCs w:val="20"/>
        </w:rPr>
        <w:t xml:space="preserve">[+] csp-http-schema · Unencrypted http: scheme as a source</w:t>
      </w:r>
      <w:bookmarkEnd w:id="2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csp-http-schema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Unencrypted http: scheme as a source</w:t>
      </w:r>
    </w:p>
    <w:p>
      <w:pPr>
        <w:pStyle w:val="Heading2"/>
        <w:keepNext/>
        <w:keepLines/>
        <w:widowControl/>
        <w:spacing w:after="60" w:before="70"/>
      </w:pPr>
      <w:bookmarkStart w:name="check_a0c28b7604eb4045ebe04dd7ce88d9" w:id="29"/>
      <w:r>
        <w:rPr>
          <w:rFonts w:ascii="DejaVu Sans" w:hAnsi="DejaVu Sans" w:eastAsia="Wolf Report CJK" w:cs="DejaVu Sans"/>
          <w:lang w:val="en-GB" w:eastAsia="en-GB"/>
          <w:b/>
          <w:bCs/>
          <w:color w:val="057357"/>
          <w:sz w:val="20"/>
          <w:szCs w:val="20"/>
        </w:rPr>
        <w:t xml:space="preserve">[+] csp-data-uri-script · data: URIs in script-src</w:t>
      </w:r>
      <w:bookmarkEnd w:id="2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csp-data-uri-script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data: URIs in script-src</w:t>
      </w:r>
    </w:p>
    <w:p>
      <w:pPr>
        <w:pStyle w:val="Heading2"/>
        <w:keepNext/>
        <w:keepLines/>
        <w:widowControl/>
        <w:spacing w:after="60" w:before="140"/>
      </w:pPr>
      <w:bookmarkStart w:name="check_56cc9a706e642350d866d9cde67564" w:id="30"/>
      <w:r>
        <w:rPr>
          <w:rFonts w:ascii="DejaVu Sans" w:hAnsi="DejaVu Sans" w:eastAsia="Wolf Report CJK" w:cs="DejaVu Sans"/>
          <w:lang w:val="en-GB" w:eastAsia="en-GB"/>
          <w:b/>
          <w:bCs/>
          <w:color w:val="B81C1C"/>
          <w:sz w:val="20"/>
          <w:szCs w:val="20"/>
        </w:rPr>
        <w:t xml:space="preserve">[!] csp-unsafe-inline-style · Inline CSS in style source lists</w:t>
      </w:r>
      <w:bookmarkEnd w:id="3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failed | ID: csp-unsafe-inline-style | Severity: Low | Damage potential: low | Response: medium-term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[csp-unsafe-inline-style] What is checked: Inline CSS in style source lists</w:t>
      </w:r>
    </w:p>
    <w:p>
      <w:pPr>
        <w:keepNext w:val="false"/>
        <w:keepLines/>
        <w:widowControl/>
        <w:spacing w:after="60" w:before="0"/>
        <w:ind w:left="240"/>
      </w:pPr>
      <w:r>
        <w:rPr>
          <w:rFonts w:ascii="DejaVu Sans" w:hAnsi="DejaVu Sans" w:eastAsia="Wolf Report CJK" w:cs="DejaVu Sans"/>
          <w:lang w:val="en-GB" w:eastAsia="en-GB"/>
          <w:b/>
          <w:bCs/>
          <w:sz w:val="20"/>
          <w:szCs w:val="20"/>
        </w:rPr>
        <w:t xml:space="preserve">[csp-unsafe-inline-style] Finding: The saved enforced policies permit arbitrary inline CSS in: style-src-elem, style-src-attr. An effective 'unsafe-inline' allowance was recorded. This is a header configuration finding, not evidence of an attack. It does not establish whether attacker-controlled HTML or CSS can enter this application.</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[csp-unsafe-inline-style] Evidence:\u{20}Content-Security-Policy\u{20}[1]:\u{20}style-src-elem\u{20}-&gt;\u{20}style-src:\u{20}'self'\u{20}'unsafe-inline'\u{A}Content-Security-Policy\u{20}[1]:\u{20}style-src-attr\u{20}-&gt;\u{20}style-src:\u{20}'self'\u{20}'unsafe-inline'</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[csp-unsafe-inline-style]: If arbitrary inline CSS is unnecessary, remove 'unsafe-inline' from the effective style source lists after testing the application. For required &lt;style&gt; elements, use an unpredictable nonce generated for each response or an exact content hash. Nonces do not authorise style attributes: prefer CSS classes; consider exact attribute hashes with 'unsafe-hashes' only after assessing compatibility and reuse risks. Configure style-src-elem and style-src-attr deliberately; changing a default-src fallback also affects other resource types. Check all enforced policies together. Report-Only policies only report; test behaviour before deliberately enforcing a policy.</w:t>
      </w:r>
    </w:p>
    <w:p>
      <w:pPr>
        <w:pStyle w:val="Heading2"/>
        <w:keepNext/>
        <w:keepLines/>
        <w:widowControl/>
        <w:spacing w:after="60" w:before="70"/>
      </w:pPr>
      <w:bookmarkStart w:name="check_84205d70461461ceb24eb269bda25c" w:id="31"/>
      <w:r>
        <w:rPr>
          <w:rFonts w:ascii="DejaVu Sans" w:hAnsi="DejaVu Sans" w:eastAsia="Wolf Report CJK" w:cs="DejaVu Sans"/>
          <w:lang w:val="en-GB" w:eastAsia="en-GB"/>
          <w:b/>
          <w:bCs/>
          <w:color w:val="057357"/>
          <w:sz w:val="20"/>
          <w:szCs w:val="20"/>
        </w:rPr>
        <w:t xml:space="preserve">[+] csp-blob-uri-script · blob: URIs in script-src</w:t>
      </w:r>
      <w:bookmarkEnd w:id="3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csp-blob-uri-script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blob: URIs in script-src</w:t>
      </w:r>
    </w:p>
    <w:p>
      <w:pPr>
        <w:pStyle w:val="Heading2"/>
        <w:keepNext/>
        <w:keepLines/>
        <w:widowControl/>
        <w:spacing w:after="60" w:before="70"/>
      </w:pPr>
      <w:bookmarkStart w:name="check_bb101ad95015e35e1c0d1e436f443b" w:id="32"/>
      <w:r>
        <w:rPr>
          <w:rFonts w:ascii="DejaVu Sans" w:hAnsi="DejaVu Sans" w:eastAsia="Wolf Report CJK" w:cs="DejaVu Sans"/>
          <w:lang w:val="en-GB" w:eastAsia="en-GB"/>
          <w:b/>
          <w:bCs/>
          <w:color w:val="057357"/>
          <w:sz w:val="20"/>
          <w:szCs w:val="20"/>
        </w:rPr>
        <w:t xml:space="preserve">[+] csp-default-src-fehlt · Script restrictions through script-src, script-src-elem or default-src</w:t>
      </w:r>
      <w:bookmarkEnd w:id="3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csp-default-src-fehlt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Script restrictions through script-src, script-src-elem or default-src</w:t>
      </w:r>
    </w:p>
    <w:p>
      <w:pPr>
        <w:pStyle w:val="Heading2"/>
        <w:keepNext/>
        <w:keepLines/>
        <w:widowControl/>
        <w:spacing w:after="60" w:before="70"/>
      </w:pPr>
      <w:bookmarkStart w:name="check_177aaecb0fe5dbe6814d28513083ba" w:id="33"/>
      <w:r>
        <w:rPr>
          <w:rFonts w:ascii="DejaVu Sans" w:hAnsi="DejaVu Sans" w:eastAsia="Wolf Report CJK" w:cs="DejaVu Sans"/>
          <w:lang w:val="en-GB" w:eastAsia="en-GB"/>
          <w:b/>
          <w:bCs/>
          <w:color w:val="057357"/>
          <w:sz w:val="20"/>
          <w:szCs w:val="20"/>
        </w:rPr>
        <w:t xml:space="preserve">[+] csp-object-src-offen · Embedding via object-src</w:t>
      </w:r>
      <w:bookmarkEnd w:id="3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csp-object-src-offen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Embedding via object-src</w:t>
      </w:r>
    </w:p>
    <w:p>
      <w:pPr>
        <w:pStyle w:val="Heading2"/>
        <w:keepNext/>
        <w:keepLines/>
        <w:widowControl/>
        <w:spacing w:after="60" w:before="70"/>
      </w:pPr>
      <w:bookmarkStart w:name="check_994b162661dae7f61ad8db06091d7b" w:id="34"/>
      <w:r>
        <w:rPr>
          <w:rFonts w:ascii="DejaVu Sans" w:hAnsi="DejaVu Sans" w:eastAsia="Wolf Report CJK" w:cs="DejaVu Sans"/>
          <w:lang w:val="en-GB" w:eastAsia="en-GB"/>
          <w:b/>
          <w:bCs/>
          <w:color w:val="057357"/>
          <w:sz w:val="20"/>
          <w:szCs w:val="20"/>
        </w:rPr>
        <w:t xml:space="preserve">[+] csp-base-uri-fehlt · Restriction of base-uri</w:t>
      </w:r>
      <w:bookmarkEnd w:id="3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csp-base-uri-fehlt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Restriction of base-uri</w:t>
      </w:r>
    </w:p>
    <w:p>
      <w:pPr>
        <w:pStyle w:val="Heading2"/>
        <w:keepNext/>
        <w:keepLines/>
        <w:widowControl/>
        <w:spacing w:after="60" w:before="70"/>
      </w:pPr>
      <w:bookmarkStart w:name="check_fded92c42e069e889ed4046b33605d" w:id="35"/>
      <w:r>
        <w:rPr>
          <w:rFonts w:ascii="DejaVu Sans" w:hAnsi="DejaVu Sans" w:eastAsia="Wolf Report CJK" w:cs="DejaVu Sans"/>
          <w:lang w:val="en-GB" w:eastAsia="en-GB"/>
          <w:b/>
          <w:bCs/>
          <w:color w:val="057357"/>
          <w:sz w:val="20"/>
          <w:szCs w:val="20"/>
        </w:rPr>
        <w:t xml:space="preserve">[+] csp-frame-ancestors-wirkungslos · Effectiveness of frame-ancestors</w:t>
      </w:r>
      <w:bookmarkEnd w:id="3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csp-frame-ancestors-wirkungslos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Effectiveness of frame-ancestors</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HTTP Strict Transport Security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5 of 5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5 hardening features with a total of 5 bonus points, plus 8 checks assessing the content of the configuration.</w:t>
      </w:r>
    </w:p>
    <w:p>
      <w:pPr>
        <w:pStyle w:val="Heading2"/>
        <w:keepNext/>
        <w:keepLines/>
        <w:widowControl/>
        <w:spacing w:after="60" w:before="70"/>
      </w:pPr>
      <w:bookmarkStart w:name="check_b0097a5cd192df378d1a079f1e8419" w:id="36"/>
      <w:r>
        <w:rPr>
          <w:rFonts w:ascii="DejaVu Sans" w:hAnsi="DejaVu Sans" w:eastAsia="Wolf Report CJK" w:cs="DejaVu Sans"/>
          <w:lang w:val="en-GB" w:eastAsia="en-GB"/>
          <w:b/>
          <w:bCs/>
          <w:color w:val="057357"/>
          <w:sz w:val="20"/>
          <w:szCs w:val="20"/>
        </w:rPr>
        <w:t xml:space="preserve">[+] hsts_max_age · HSTS max-age &gt;= 1 year</w:t>
      </w:r>
      <w:bookmarkEnd w:id="3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hsts_max_age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max-age &gt;= 1 year</w:t>
      </w:r>
    </w:p>
    <w:p>
      <w:pPr>
        <w:pStyle w:val="Heading2"/>
        <w:keepNext/>
        <w:keepLines/>
        <w:widowControl/>
        <w:spacing w:after="60" w:before="70"/>
      </w:pPr>
      <w:bookmarkStart w:name="check_49977f6e9d321de4d8133aac3354d3" w:id="37"/>
      <w:r>
        <w:rPr>
          <w:rFonts w:ascii="DejaVu Sans" w:hAnsi="DejaVu Sans" w:eastAsia="Wolf Report CJK" w:cs="DejaVu Sans"/>
          <w:lang w:val="en-GB" w:eastAsia="en-GB"/>
          <w:b/>
          <w:bCs/>
          <w:color w:val="057357"/>
          <w:sz w:val="20"/>
          <w:szCs w:val="20"/>
        </w:rPr>
        <w:t xml:space="preserve">[+] hsts_subdomains · HSTS includeSubDomains</w:t>
      </w:r>
      <w:bookmarkEnd w:id="3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hsts_subdomains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includeSubDomains</w:t>
      </w:r>
    </w:p>
    <w:p>
      <w:pPr>
        <w:pStyle w:val="Heading2"/>
        <w:keepNext/>
        <w:keepLines/>
        <w:widowControl/>
        <w:spacing w:after="60" w:before="70"/>
      </w:pPr>
      <w:bookmarkStart w:name="check_747f9945f5bec4a7e92d591097260b" w:id="38"/>
      <w:r>
        <w:rPr>
          <w:rFonts w:ascii="DejaVu Sans" w:hAnsi="DejaVu Sans" w:eastAsia="Wolf Report CJK" w:cs="DejaVu Sans"/>
          <w:lang w:val="en-GB" w:eastAsia="en-GB"/>
          <w:b/>
          <w:bCs/>
          <w:color w:val="057357"/>
          <w:sz w:val="20"/>
          <w:szCs w:val="20"/>
        </w:rPr>
        <w:t xml:space="preserve">[+] hsts_preload_flag · HSTS preload flag</w:t>
      </w:r>
      <w:bookmarkEnd w:id="3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hsts_preload_flag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preload flag</w:t>
      </w:r>
    </w:p>
    <w:p>
      <w:pPr>
        <w:pStyle w:val="Heading2"/>
        <w:keepNext/>
        <w:keepLines/>
        <w:widowControl/>
        <w:spacing w:after="60" w:before="70"/>
      </w:pPr>
      <w:bookmarkStart w:name="check_a9d89161e4640973936e50e2e3d0c2" w:id="39"/>
      <w:r>
        <w:rPr>
          <w:rFonts w:ascii="DejaVu Sans" w:hAnsi="DejaVu Sans" w:eastAsia="Wolf Report CJK" w:cs="DejaVu Sans"/>
          <w:lang w:val="en-GB" w:eastAsia="en-GB"/>
          <w:b/>
          <w:bCs/>
          <w:color w:val="057357"/>
          <w:sz w:val="20"/>
          <w:szCs w:val="20"/>
        </w:rPr>
        <w:t xml:space="preserve">[+] hsts_preload_list · HSTS preload list</w:t>
      </w:r>
      <w:bookmarkEnd w:id="3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hsts_preload_list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preload list</w:t>
      </w:r>
    </w:p>
    <w:p>
      <w:pPr>
        <w:keepNext w:val="false"/>
        <w:keepLines/>
        <w:widowControl/>
        <w:spacing w:after="60" w:before="0"/>
        <w:ind w:left="240"/>
      </w:pPr>
      <w:r>
        <w:rPr>
          <w:rFonts w:ascii="DejaVu Sans" w:hAnsi="DejaVu Sans" w:eastAsia="Wolf Report CJK" w:cs="DejaVu Sans"/>
          <w:lang w:val="en-GB" w:eastAsia="en-GB"/>
          <w:b/>
          <w:bCs/>
          <w:sz w:val="20"/>
          <w:szCs w:val="20"/>
        </w:rPr>
        <w:t xml:space="preserve">Finding: Chromium reference list dated 2026-09-25 (revision 92802374ec24). Covered by the direct entry for wolf-agents.com. Pending inclusion and pending removal are not measured. Browser versions may use different lists; header observations are separate.</w:t>
      </w:r>
    </w:p>
    <w:p>
      <w:pPr>
        <w:pStyle w:val="Heading2"/>
        <w:keepNext/>
        <w:keepLines/>
        <w:widowControl/>
        <w:spacing w:after="60" w:before="140"/>
      </w:pPr>
      <w:bookmarkStart w:name="check_5a38efcdbe165fefd20a06e7b7f2a3" w:id="40"/>
      <w:r>
        <w:rPr>
          <w:rFonts w:ascii="DejaVu Sans" w:hAnsi="DejaVu Sans" w:eastAsia="Wolf Report CJK" w:cs="DejaVu Sans"/>
          <w:lang w:val="en-GB" w:eastAsia="en-GB"/>
          <w:b/>
          <w:bCs/>
          <w:color w:val="595959"/>
          <w:sz w:val="20"/>
          <w:szCs w:val="20"/>
        </w:rPr>
        <w:t xml:space="preserve">[?] hsts_preload_pending · HSTS preload application pending</w:t>
      </w:r>
      <w:bookmarkEnd w:id="4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hsts_preload_pending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preload application pending</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Chromium reference list dated 2026-09-25 (revision 92802374ec24). Covered by the direct entry for wolf-agents.com. Pending inclusion and pending removal are not measured. Browser versions may use different lists; header observations are separate.</w:t>
      </w:r>
    </w:p>
    <w:p>
      <w:pPr>
        <w:pStyle w:val="Heading2"/>
        <w:keepNext/>
        <w:keepLines/>
        <w:widowControl/>
        <w:spacing w:after="60" w:before="70"/>
      </w:pPr>
      <w:bookmarkStart w:name="check_f825937884fcc645dd8bfe36c5a10a" w:id="41"/>
      <w:r>
        <w:rPr>
          <w:rFonts w:ascii="DejaVu Sans" w:hAnsi="DejaVu Sans" w:eastAsia="Wolf Report CJK" w:cs="DejaVu Sans"/>
          <w:lang w:val="en-GB" w:eastAsia="en-GB"/>
          <w:b/>
          <w:bCs/>
          <w:color w:val="057357"/>
          <w:sz w:val="20"/>
          <w:szCs w:val="20"/>
        </w:rPr>
        <w:t xml:space="preserve">[+] hsts-max-age-fehlt · Valid HSTS syntax and max-age</w:t>
      </w:r>
      <w:bookmarkEnd w:id="4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hsts-max-age-fehlt | Rule weighting (not a current negative finding): Critical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Valid HSTS syntax and max-age</w:t>
      </w:r>
    </w:p>
    <w:p>
      <w:pPr>
        <w:pStyle w:val="Heading2"/>
        <w:keepNext/>
        <w:keepLines/>
        <w:widowControl/>
        <w:spacing w:after="60" w:before="70"/>
      </w:pPr>
      <w:bookmarkStart w:name="check_65777b89a0cc599c0ef24b3f5c55e0" w:id="42"/>
      <w:r>
        <w:rPr>
          <w:rFonts w:ascii="DejaVu Sans" w:hAnsi="DejaVu Sans" w:eastAsia="Wolf Report CJK" w:cs="DejaVu Sans"/>
          <w:lang w:val="en-GB" w:eastAsia="en-GB"/>
          <w:b/>
          <w:bCs/>
          <w:color w:val="057357"/>
          <w:sz w:val="20"/>
          <w:szCs w:val="20"/>
        </w:rPr>
        <w:t xml:space="preserve">[+] hsts-max-age-null · max-age=0 as an opt-out from HSTS protection</w:t>
      </w:r>
      <w:bookmarkEnd w:id="4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hsts-max-age-null | Rule weighting (not a current negative finding): Critical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max-age=0 as an opt-out from HSTS protection</w:t>
      </w:r>
    </w:p>
    <w:p>
      <w:pPr>
        <w:pStyle w:val="Heading2"/>
        <w:keepNext/>
        <w:keepLines/>
        <w:widowControl/>
        <w:spacing w:after="60" w:before="70"/>
      </w:pPr>
      <w:bookmarkStart w:name="check_64c64b4babdd34264536a469db5ae8" w:id="43"/>
      <w:r>
        <w:rPr>
          <w:rFonts w:ascii="DejaVu Sans" w:hAnsi="DejaVu Sans" w:eastAsia="Wolf Report CJK" w:cs="DejaVu Sans"/>
          <w:lang w:val="en-GB" w:eastAsia="en-GB"/>
          <w:b/>
          <w:bCs/>
          <w:color w:val="057357"/>
          <w:sz w:val="20"/>
          <w:szCs w:val="20"/>
        </w:rPr>
        <w:t xml:space="preserve">[+] hsts-max-age-zu-kurz · Length of the HSTS validity period</w:t>
      </w:r>
      <w:bookmarkEnd w:id="4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hsts-max-age-zu-kurz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Length of the HSTS validity period</w:t>
      </w:r>
    </w:p>
    <w:p>
      <w:pPr>
        <w:pStyle w:val="Heading2"/>
        <w:keepNext/>
        <w:keepLines/>
        <w:widowControl/>
        <w:spacing w:after="60" w:before="70"/>
      </w:pPr>
      <w:bookmarkStart w:name="check_fa1517fa9c5e012590c3e147491c09" w:id="44"/>
      <w:r>
        <w:rPr>
          <w:rFonts w:ascii="DejaVu Sans" w:hAnsi="DejaVu Sans" w:eastAsia="Wolf Report CJK" w:cs="DejaVu Sans"/>
          <w:lang w:val="en-GB" w:eastAsia="en-GB"/>
          <w:b/>
          <w:bCs/>
          <w:color w:val="057357"/>
          <w:sz w:val="20"/>
          <w:szCs w:val="20"/>
        </w:rPr>
        <w:t xml:space="preserve">[+] hsts-subdomains-fehlt · Coverage of subdomains</w:t>
      </w:r>
      <w:bookmarkEnd w:id="4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hsts-subdomains-fehlt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Coverage of subdomains</w:t>
      </w:r>
    </w:p>
    <w:p>
      <w:pPr>
        <w:pStyle w:val="Heading2"/>
        <w:keepNext/>
        <w:keepLines/>
        <w:widowControl/>
        <w:spacing w:after="60" w:before="70"/>
      </w:pPr>
      <w:bookmarkStart w:name="check_cd6eb5a77a3c8d6f04733ac909f687" w:id="45"/>
      <w:r>
        <w:rPr>
          <w:rFonts w:ascii="DejaVu Sans" w:hAnsi="DejaVu Sans" w:eastAsia="Wolf Report CJK" w:cs="DejaVu Sans"/>
          <w:lang w:val="en-GB" w:eastAsia="en-GB"/>
          <w:b/>
          <w:bCs/>
          <w:color w:val="057357"/>
          <w:sz w:val="20"/>
          <w:szCs w:val="20"/>
        </w:rPr>
        <w:t xml:space="preserve">[+] hsts-preload-status-ungeprueft · Usability of the local reference snapshot</w:t>
      </w:r>
      <w:bookmarkEnd w:id="4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hsts-preload-status-ungeprueft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Usability of the local reference snapshot</w:t>
      </w:r>
    </w:p>
    <w:p>
      <w:pPr>
        <w:pStyle w:val="Heading2"/>
        <w:keepNext/>
        <w:keepLines/>
        <w:widowControl/>
        <w:spacing w:after="60" w:before="70"/>
      </w:pPr>
      <w:bookmarkStart w:name="check_477121049b81953da27a2da92bd729" w:id="46"/>
      <w:r>
        <w:rPr>
          <w:rFonts w:ascii="DejaVu Sans" w:hAnsi="DejaVu Sans" w:eastAsia="Wolf Report CJK" w:cs="DejaVu Sans"/>
          <w:lang w:val="en-GB" w:eastAsia="en-GB"/>
          <w:b/>
          <w:bCs/>
          <w:color w:val="057357"/>
          <w:sz w:val="20"/>
          <w:szCs w:val="20"/>
        </w:rPr>
        <w:t xml:space="preserve">[+] hsts-preload-max-age-zu-kurz · Preload requirement: validity period</w:t>
      </w:r>
      <w:bookmarkEnd w:id="4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hsts-preload-max-age-zu-kurz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Preload requirement: validity period</w:t>
      </w:r>
    </w:p>
    <w:p>
      <w:pPr>
        <w:pStyle w:val="Heading2"/>
        <w:keepNext/>
        <w:keepLines/>
        <w:widowControl/>
        <w:spacing w:after="60" w:before="70"/>
      </w:pPr>
      <w:bookmarkStart w:name="check_949786b3d3be67265b4026e109b517" w:id="47"/>
      <w:r>
        <w:rPr>
          <w:rFonts w:ascii="DejaVu Sans" w:hAnsi="DejaVu Sans" w:eastAsia="Wolf Report CJK" w:cs="DejaVu Sans"/>
          <w:lang w:val="en-GB" w:eastAsia="en-GB"/>
          <w:b/>
          <w:bCs/>
          <w:color w:val="057357"/>
          <w:sz w:val="20"/>
          <w:szCs w:val="20"/>
        </w:rPr>
        <w:t xml:space="preserve">[+] hsts-preload-subdomains-fehlt · Preload requirement: subdomains</w:t>
      </w:r>
      <w:bookmarkEnd w:id="4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hsts-preload-subdomains-fehlt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Preload requirement: subdomains</w:t>
      </w:r>
    </w:p>
    <w:p>
      <w:pPr>
        <w:pStyle w:val="Heading2"/>
        <w:keepNext/>
        <w:keepLines/>
        <w:widowControl/>
        <w:spacing w:after="60" w:before="70"/>
      </w:pPr>
      <w:bookmarkStart w:name="check_bd8d38d3db298d8177bd20215dd98f" w:id="48"/>
      <w:r>
        <w:rPr>
          <w:rFonts w:ascii="DejaVu Sans" w:hAnsi="DejaVu Sans" w:eastAsia="Wolf Report CJK" w:cs="DejaVu Sans"/>
          <w:lang w:val="en-GB" w:eastAsia="en-GB"/>
          <w:b/>
          <w:bCs/>
          <w:color w:val="057357"/>
          <w:sz w:val="20"/>
          <w:szCs w:val="20"/>
        </w:rPr>
        <w:t xml:space="preserve">[+] hsts-preload-ohne-header · Header while a preload entry exists</w:t>
      </w:r>
      <w:bookmarkEnd w:id="4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hsts-preload-ohne-header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Header while a preload entry exists</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Cookie security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4 of 4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5 hardening features with a total of 4 bonus points, plus 10 checks assessing the content of the configuration.</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Cookie observations cover the captured HTTP redirect and final responses. Other pages, JavaScript, consent and login workflows, and browser storage were not checked.</w:t>
      </w:r>
    </w:p>
    <w:p>
      <w:pPr>
        <w:pStyle w:val="Heading2"/>
        <w:keepNext/>
        <w:keepLines/>
        <w:widowControl/>
        <w:spacing w:after="60" w:before="140"/>
      </w:pPr>
      <w:bookmarkStart w:name="check_14f2d6a742016749a12bb07a9b9b79" w:id="49"/>
      <w:r>
        <w:rPr>
          <w:rFonts w:ascii="DejaVu Sans" w:hAnsi="DejaVu Sans" w:eastAsia="Wolf Report CJK" w:cs="DejaVu Sans"/>
          <w:lang w:val="en-GB" w:eastAsia="en-GB"/>
          <w:b/>
          <w:bCs/>
          <w:color w:val="595959"/>
          <w:sz w:val="20"/>
          <w:szCs w:val="20"/>
        </w:rPr>
        <w:t xml:space="preserve">[-] cookies_all_secure · All cookies Secure</w:t>
      </w:r>
      <w:bookmarkEnd w:id="4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cookies_all_secure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All cookies Secure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7800e40feb844ca01eea5b96387360" w:id="50"/>
      <w:r>
        <w:rPr>
          <w:rFonts w:ascii="DejaVu Sans" w:hAnsi="DejaVu Sans" w:eastAsia="Wolf Report CJK" w:cs="DejaVu Sans"/>
          <w:lang w:val="en-GB" w:eastAsia="en-GB"/>
          <w:b/>
          <w:bCs/>
          <w:color w:val="595959"/>
          <w:sz w:val="20"/>
          <w:szCs w:val="20"/>
        </w:rPr>
        <w:t xml:space="preserve">[-] cookies_all_httponly · All cookies HttpOnly</w:t>
      </w:r>
      <w:bookmarkEnd w:id="5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cookies_all_httponly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All cookies HttpOnly</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3673dfce4cde4594cdca21aa960d04" w:id="51"/>
      <w:r>
        <w:rPr>
          <w:rFonts w:ascii="DejaVu Sans" w:hAnsi="DejaVu Sans" w:eastAsia="Wolf Report CJK" w:cs="DejaVu Sans"/>
          <w:lang w:val="en-GB" w:eastAsia="en-GB"/>
          <w:b/>
          <w:bCs/>
          <w:color w:val="595959"/>
          <w:sz w:val="20"/>
          <w:szCs w:val="20"/>
        </w:rPr>
        <w:t xml:space="preserve">[-] cookies_all_samesite_strict · All cookies SameSite=Strict</w:t>
      </w:r>
      <w:bookmarkEnd w:id="5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cookies_all_samesite_strict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All cookies SameSite=Strict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0552a7f74a34917d311ebda051a719" w:id="52"/>
      <w:r>
        <w:rPr>
          <w:rFonts w:ascii="DejaVu Sans" w:hAnsi="DejaVu Sans" w:eastAsia="Wolf Report CJK" w:cs="DejaVu Sans"/>
          <w:lang w:val="en-GB" w:eastAsia="en-GB"/>
          <w:b/>
          <w:bCs/>
          <w:color w:val="595959"/>
          <w:sz w:val="20"/>
          <w:szCs w:val="20"/>
        </w:rPr>
        <w:t xml:space="preserve">[-] cookies_host_prefix · Cookie __Host- prefix</w:t>
      </w:r>
      <w:bookmarkEnd w:id="5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cookies_host_prefix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Cookie __Host- prefix</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70"/>
      </w:pPr>
      <w:bookmarkStart w:name="check_cf8cf913b18eb2f5a27c8f69977c7d" w:id="53"/>
      <w:r>
        <w:rPr>
          <w:rFonts w:ascii="DejaVu Sans" w:hAnsi="DejaVu Sans" w:eastAsia="Wolf Report CJK" w:cs="DejaVu Sans"/>
          <w:lang w:val="en-GB" w:eastAsia="en-GB"/>
          <w:b/>
          <w:bCs/>
          <w:color w:val="057357"/>
          <w:sz w:val="20"/>
          <w:szCs w:val="20"/>
        </w:rPr>
        <w:t xml:space="preserve">[+] no_cookies_data_minimization · Data minimisation (no cookies)</w:t>
      </w:r>
      <w:bookmarkEnd w:id="5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no_cookies_data_minimization | Rule weighting (not a current negative finding): Info | Damage potential: for information | Weight: 4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Data minimisation (no cookies)</w:t>
      </w:r>
    </w:p>
    <w:p>
      <w:pPr>
        <w:keepNext w:val="false"/>
        <w:keepLines/>
        <w:widowControl/>
        <w:spacing w:after="60" w:before="0"/>
        <w:ind w:left="240"/>
      </w:pPr>
      <w:r>
        <w:rPr>
          <w:rFonts w:ascii="DejaVu Sans" w:hAnsi="DejaVu Sans" w:eastAsia="Wolf Report CJK" w:cs="DejaVu Sans"/>
          <w:lang w:val="en-GB" w:eastAsia="en-GB"/>
          <w:b/>
          <w:bCs/>
          <w:sz w:val="20"/>
          <w:szCs w:val="20"/>
        </w:rPr>
        <w:t xml:space="preserve">Finding: No cookies were identified in the captured HTTP redirect and final responses. Cookie observations cover the captured HTTP redirect and final responses. Other pages, JavaScript, consent and login workflows, and browser storage were not checked.</w:t>
      </w:r>
    </w:p>
    <w:p>
      <w:pPr>
        <w:pStyle w:val="Heading2"/>
        <w:keepNext/>
        <w:keepLines/>
        <w:widowControl/>
        <w:spacing w:after="60" w:before="140"/>
      </w:pPr>
      <w:bookmarkStart w:name="check_9e45e7f8394024392d9ae06c7402f8" w:id="54"/>
      <w:r>
        <w:rPr>
          <w:rFonts w:ascii="DejaVu Sans" w:hAnsi="DejaVu Sans" w:eastAsia="Wolf Report CJK" w:cs="DejaVu Sans"/>
          <w:lang w:val="en-GB" w:eastAsia="en-GB"/>
          <w:b/>
          <w:bCs/>
          <w:color w:val="595959"/>
          <w:sz w:val="20"/>
          <w:szCs w:val="20"/>
        </w:rPr>
        <w:t xml:space="preserve">[-] cookie-session-ohne-secure · Secure flag on session cookies</w:t>
      </w:r>
      <w:bookmarkEnd w:id="5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cookie-session-ohne-secure | Rule weighting (not a current negative finding): Critical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Secure flag on session cookies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cf9f7cf774226f21afd61761d40d88" w:id="55"/>
      <w:r>
        <w:rPr>
          <w:rFonts w:ascii="DejaVu Sans" w:hAnsi="DejaVu Sans" w:eastAsia="Wolf Report CJK" w:cs="DejaVu Sans"/>
          <w:lang w:val="en-GB" w:eastAsia="en-GB"/>
          <w:b/>
          <w:bCs/>
          <w:color w:val="595959"/>
          <w:sz w:val="20"/>
          <w:szCs w:val="20"/>
        </w:rPr>
        <w:t xml:space="preserve">[-] cookie-session-ohne-httponly · HttpOnly flag on session cookies</w:t>
      </w:r>
      <w:bookmarkEnd w:id="5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cookie-session-ohne-httponly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HttpOnly flag on session cookies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7946efbd671c0d0c8245335f4b1794" w:id="56"/>
      <w:r>
        <w:rPr>
          <w:rFonts w:ascii="DejaVu Sans" w:hAnsi="DejaVu Sans" w:eastAsia="Wolf Report CJK" w:cs="DejaVu Sans"/>
          <w:lang w:val="en-GB" w:eastAsia="en-GB"/>
          <w:b/>
          <w:bCs/>
          <w:color w:val="595959"/>
          <w:sz w:val="20"/>
          <w:szCs w:val="20"/>
        </w:rPr>
        <w:t xml:space="preserve">[-] cookie-session-ohne-samesite · SameSite attribute on session cookies</w:t>
      </w:r>
      <w:bookmarkEnd w:id="5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cookie-session-ohne-samesite | Rule weighting (not a current negative finding): Medium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SameSite attribute on session cookies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4d47498809e3880eb35bb05a2622f3" w:id="57"/>
      <w:r>
        <w:rPr>
          <w:rFonts w:ascii="DejaVu Sans" w:hAnsi="DejaVu Sans" w:eastAsia="Wolf Report CJK" w:cs="DejaVu Sans"/>
          <w:lang w:val="en-GB" w:eastAsia="en-GB"/>
          <w:b/>
          <w:bCs/>
          <w:color w:val="595959"/>
          <w:sz w:val="20"/>
          <w:szCs w:val="20"/>
        </w:rPr>
        <w:t xml:space="preserve">[-] cookie-session-samesite-none-ohne-secure · SameSite=None on session cookies without Secure</w:t>
      </w:r>
      <w:bookmarkEnd w:id="5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cookie-session-samesite-none-ohne-secure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SameSite=None on session cookies without Secure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587ff2599e7180ede8df1df8de5101" w:id="58"/>
      <w:r>
        <w:rPr>
          <w:rFonts w:ascii="DejaVu Sans" w:hAnsi="DejaVu Sans" w:eastAsia="Wolf Report CJK" w:cs="DejaVu Sans"/>
          <w:lang w:val="en-GB" w:eastAsia="en-GB"/>
          <w:b/>
          <w:bCs/>
          <w:color w:val="595959"/>
          <w:sz w:val="20"/>
          <w:szCs w:val="20"/>
        </w:rPr>
        <w:t xml:space="preserve">[-] cookie-ohne-secure · Secure flag on the remaining cookies</w:t>
      </w:r>
      <w:bookmarkEnd w:id="5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cookie-ohne-secure | Rule weighting (not a current negative finding): Low | Damage potential: low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Secure flag on the remaining cookies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b4725266a6355274bf3bcded776a10" w:id="59"/>
      <w:r>
        <w:rPr>
          <w:rFonts w:ascii="DejaVu Sans" w:hAnsi="DejaVu Sans" w:eastAsia="Wolf Report CJK" w:cs="DejaVu Sans"/>
          <w:lang w:val="en-GB" w:eastAsia="en-GB"/>
          <w:b/>
          <w:bCs/>
          <w:color w:val="595959"/>
          <w:sz w:val="20"/>
          <w:szCs w:val="20"/>
        </w:rPr>
        <w:t xml:space="preserve">[-] cookie-samesite-none-ohne-secure · SameSite=None on the remaining cookies without Secure</w:t>
      </w:r>
      <w:bookmarkEnd w:id="5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cookie-samesite-none-ohne-secure | Rule weighting (not a current negative finding): Medium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SameSite=None on the remaining cookies without Secure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574b6e6654c07cb1192ea9de5b1a53" w:id="60"/>
      <w:r>
        <w:rPr>
          <w:rFonts w:ascii="DejaVu Sans" w:hAnsi="DejaVu Sans" w:eastAsia="Wolf Report CJK" w:cs="DejaVu Sans"/>
          <w:lang w:val="en-GB" w:eastAsia="en-GB"/>
          <w:b/>
          <w:bCs/>
          <w:color w:val="595959"/>
          <w:sz w:val="20"/>
          <w:szCs w:val="20"/>
        </w:rPr>
        <w:t xml:space="preserve">[-] cookie-host-prefix-ohne-secure · __Host- prefix: Secure flag</w:t>
      </w:r>
      <w:bookmarkEnd w:id="6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cookie-host-prefix-ohne-secure | Rule weighting (not a current negative finding): Medium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__Host- prefix: Secure flag</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753183b4dc1162717995ef545af9e1" w:id="61"/>
      <w:r>
        <w:rPr>
          <w:rFonts w:ascii="DejaVu Sans" w:hAnsi="DejaVu Sans" w:eastAsia="Wolf Report CJK" w:cs="DejaVu Sans"/>
          <w:lang w:val="en-GB" w:eastAsia="en-GB"/>
          <w:b/>
          <w:bCs/>
          <w:color w:val="595959"/>
          <w:sz w:val="20"/>
          <w:szCs w:val="20"/>
        </w:rPr>
        <w:t xml:space="preserve">[-] cookie-host-prefix-falscher-pfad · __Host- prefix: path setting</w:t>
      </w:r>
      <w:bookmarkEnd w:id="6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cookie-host-prefix-falscher-pfad | Rule weighting (not a current negative finding): Low | Damage potential: low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__Host- prefix: path setting</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ddd52cc2c3894089cd7c437a8bf46f" w:id="62"/>
      <w:r>
        <w:rPr>
          <w:rFonts w:ascii="DejaVu Sans" w:hAnsi="DejaVu Sans" w:eastAsia="Wolf Report CJK" w:cs="DejaVu Sans"/>
          <w:lang w:val="en-GB" w:eastAsia="en-GB"/>
          <w:b/>
          <w:bCs/>
          <w:color w:val="595959"/>
          <w:sz w:val="20"/>
          <w:szCs w:val="20"/>
        </w:rPr>
        <w:t xml:space="preserve">[-] cookie-host-prefix-mit-domain · __Host- prefix: Domain attribute</w:t>
      </w:r>
      <w:bookmarkEnd w:id="6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cookie-host-prefix-mit-domain | Rule weighting (not a current negative finding): Low | Damage potential: low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__Host- prefix: Domain attribute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4d9ab7752ba0d98bfd52e735981fc7" w:id="63"/>
      <w:r>
        <w:rPr>
          <w:rFonts w:ascii="DejaVu Sans" w:hAnsi="DejaVu Sans" w:eastAsia="Wolf Report CJK" w:cs="DejaVu Sans"/>
          <w:lang w:val="en-GB" w:eastAsia="en-GB"/>
          <w:b/>
          <w:bCs/>
          <w:color w:val="595959"/>
          <w:sz w:val="20"/>
          <w:szCs w:val="20"/>
        </w:rPr>
        <w:t xml:space="preserve">[-] cookie-secure-prefix-ohne-secure · __Secure- prefix: Secure flag</w:t>
      </w:r>
      <w:bookmarkEnd w:id="6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cookie-secure-prefix-ohne-secure | Rule weighting (not a current negative finding): Medium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__Secure- prefix: Secure flag</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Subresource Integrity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3 of 3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3 hardening features with a total of 3 bonus points, plus 7 checks assessing the content of the configuration.</w:t>
      </w:r>
    </w:p>
    <w:p>
      <w:pPr>
        <w:pStyle w:val="Heading2"/>
        <w:keepNext/>
        <w:keepLines/>
        <w:widowControl/>
        <w:spacing w:after="60" w:before="140"/>
      </w:pPr>
      <w:bookmarkStart w:name="check_6b6ed0335a6d3381c772f5e1bd600d" w:id="64"/>
      <w:r>
        <w:rPr>
          <w:rFonts w:ascii="DejaVu Sans" w:hAnsi="DejaVu Sans" w:eastAsia="Wolf Report CJK" w:cs="DejaVu Sans"/>
          <w:lang w:val="en-GB" w:eastAsia="en-GB"/>
          <w:b/>
          <w:bCs/>
          <w:color w:val="595959"/>
          <w:sz w:val="20"/>
          <w:szCs w:val="20"/>
        </w:rPr>
        <w:t xml:space="preserve">[-] sri_all_cdn · All CDN resources with SRI</w:t>
      </w:r>
      <w:bookmarkEnd w:id="6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sri_all_cdn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All CDN resources with SRI</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140"/>
      </w:pPr>
      <w:bookmarkStart w:name="check_9b8b0e11e708a1818e76bf27980edb" w:id="65"/>
      <w:r>
        <w:rPr>
          <w:rFonts w:ascii="DejaVu Sans" w:hAnsi="DejaVu Sans" w:eastAsia="Wolf Report CJK" w:cs="DejaVu Sans"/>
          <w:lang w:val="en-GB" w:eastAsia="en-GB"/>
          <w:b/>
          <w:bCs/>
          <w:color w:val="595959"/>
          <w:sz w:val="20"/>
          <w:szCs w:val="20"/>
        </w:rPr>
        <w:t xml:space="preserve">[-] sri_all_external · SRI configuration on identified third-party resources</w:t>
      </w:r>
      <w:bookmarkEnd w:id="6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sri_all_external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SRI configuration on identified third-party resources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70"/>
      </w:pPr>
      <w:bookmarkStart w:name="check_a961b15f689e75919403b98a6e67cd" w:id="66"/>
      <w:r>
        <w:rPr>
          <w:rFonts w:ascii="DejaVu Sans" w:hAnsi="DejaVu Sans" w:eastAsia="Wolf Report CJK" w:cs="DejaVu Sans"/>
          <w:lang w:val="en-GB" w:eastAsia="en-GB"/>
          <w:b/>
          <w:bCs/>
          <w:color w:val="057357"/>
          <w:sz w:val="20"/>
          <w:szCs w:val="20"/>
        </w:rPr>
        <w:t xml:space="preserve">[+] sri_self_hosted · No third-party scripts/styles in the HTML examined</w:t>
      </w:r>
      <w:bookmarkEnd w:id="6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sri_self_hosted | Rule weighting (not a current negative finding): Info | Damage potential: for information | Weight: 3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 third-party scripts/styles in the HTML examined</w:t>
      </w:r>
    </w:p>
    <w:p>
      <w:pPr>
        <w:pStyle w:val="Heading2"/>
        <w:keepNext/>
        <w:keepLines/>
        <w:widowControl/>
        <w:spacing w:after="60" w:before="140"/>
      </w:pPr>
      <w:bookmarkStart w:name="check_da23713701da15100c12538f23b4b8" w:id="67"/>
      <w:r>
        <w:rPr>
          <w:rFonts w:ascii="DejaVu Sans" w:hAnsi="DejaVu Sans" w:eastAsia="Wolf Report CJK" w:cs="DejaVu Sans"/>
          <w:lang w:val="en-GB" w:eastAsia="en-GB"/>
          <w:b/>
          <w:bCs/>
          <w:color w:val="595959"/>
          <w:sz w:val="20"/>
          <w:szCs w:val="20"/>
        </w:rPr>
        <w:t xml:space="preserve">[-] sri-cdn-ungeschuetzt · Integrity protection of embedded CDN files</w:t>
      </w:r>
      <w:bookmarkEnd w:id="6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sri-cdn-ungeschuetzt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Integrity protection of embedded CDN files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140"/>
      </w:pPr>
      <w:bookmarkStart w:name="check_bbfc265afcb3cbf909f0abe1f63059" w:id="68"/>
      <w:r>
        <w:rPr>
          <w:rFonts w:ascii="DejaVu Sans" w:hAnsi="DejaVu Sans" w:eastAsia="Wolf Report CJK" w:cs="DejaVu Sans"/>
          <w:lang w:val="en-GB" w:eastAsia="en-GB"/>
          <w:b/>
          <w:bCs/>
          <w:color w:val="595959"/>
          <w:sz w:val="20"/>
          <w:szCs w:val="20"/>
        </w:rPr>
        <w:t xml:space="preserve">[-] sri-integrity-ohne-crossorigin · Effectiveness of the integrity attributes that are set</w:t>
      </w:r>
      <w:bookmarkEnd w:id="6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sri-integrity-ohne-crossorigin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Effectiveness of the integrity attributes that are set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140"/>
      </w:pPr>
      <w:bookmarkStart w:name="check_f9d2122c494f45c65291512440be80" w:id="69"/>
      <w:r>
        <w:rPr>
          <w:rFonts w:ascii="DejaVu Sans" w:hAnsi="DejaVu Sans" w:eastAsia="Wolf Report CJK" w:cs="DejaVu Sans"/>
          <w:lang w:val="en-GB" w:eastAsia="en-GB"/>
          <w:b/>
          <w:bCs/>
          <w:color w:val="595959"/>
          <w:sz w:val="20"/>
          <w:szCs w:val="20"/>
        </w:rPr>
        <w:t xml:space="preserve">[-] sri-ohne-cdn-zuordnung · External embeds outside known CDN domains</w:t>
      </w:r>
      <w:bookmarkEnd w:id="6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sri-ohne-cdn-zuordnung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External embeds outside known CDN domains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140"/>
      </w:pPr>
      <w:bookmarkStart w:name="check_c6bd837c48821fb72f6128bde34896" w:id="70"/>
      <w:r>
        <w:rPr>
          <w:rFonts w:ascii="DejaVu Sans" w:hAnsi="DejaVu Sans" w:eastAsia="Wolf Report CJK" w:cs="DejaVu Sans"/>
          <w:lang w:val="en-GB" w:eastAsia="en-GB"/>
          <w:b/>
          <w:bCs/>
          <w:color w:val="595959"/>
          <w:sz w:val="20"/>
          <w:szCs w:val="20"/>
        </w:rPr>
        <w:t xml:space="preserve">[-] sri-host-ohne-sri · Hosts flagged for SRI compatibility review</w:t>
      </w:r>
      <w:bookmarkEnd w:id="7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sri-host-ohne-sri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Hosts flagged for SRI compatibility review</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70"/>
      </w:pPr>
      <w:bookmarkStart w:name="check_f69c0ccde56267cb0b8b9b23cead52" w:id="71"/>
      <w:r>
        <w:rPr>
          <w:rFonts w:ascii="DejaVu Sans" w:hAnsi="DejaVu Sans" w:eastAsia="Wolf Report CJK" w:cs="DejaVu Sans"/>
          <w:lang w:val="en-GB" w:eastAsia="en-GB"/>
          <w:b/>
          <w:bCs/>
          <w:color w:val="057357"/>
          <w:sz w:val="20"/>
          <w:szCs w:val="20"/>
        </w:rPr>
        <w:t xml:space="preserve">[+] sri-html-gekuerzt · Completeness of the page source that was evaluated</w:t>
      </w:r>
      <w:bookmarkEnd w:id="7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sri-html-gekuerzt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Completeness of the page source that was evaluated</w:t>
      </w:r>
    </w:p>
    <w:p>
      <w:pPr>
        <w:pStyle w:val="Heading2"/>
        <w:keepNext/>
        <w:keepLines/>
        <w:widowControl/>
        <w:spacing w:after="60" w:before="70"/>
      </w:pPr>
      <w:bookmarkStart w:name="check_294ef7da8eb03fbd56359b9eddd4f5" w:id="72"/>
      <w:r>
        <w:rPr>
          <w:rFonts w:ascii="DejaVu Sans" w:hAnsi="DejaVu Sans" w:eastAsia="Wolf Report CJK" w:cs="DejaVu Sans"/>
          <w:lang w:val="en-GB" w:eastAsia="en-GB"/>
          <w:b/>
          <w:bCs/>
          <w:color w:val="057357"/>
          <w:sz w:val="20"/>
          <w:szCs w:val="20"/>
        </w:rPr>
        <w:t xml:space="preserve">[+] sri-einbindungen-gekuerzt · Completeness of the embeds that were assessed</w:t>
      </w:r>
      <w:bookmarkEnd w:id="7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sri-einbindungen-gekuerzt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Completeness of the embeds that were assessed</w:t>
      </w:r>
    </w:p>
    <w:p>
      <w:pPr>
        <w:pStyle w:val="Heading2"/>
        <w:keepNext/>
        <w:keepLines/>
        <w:widowControl/>
        <w:spacing w:after="60" w:before="70"/>
      </w:pPr>
      <w:bookmarkStart w:name="check_074e32b9ae04ed6dba5ade13cd7865" w:id="73"/>
      <w:r>
        <w:rPr>
          <w:rFonts w:ascii="DejaVu Sans" w:hAnsi="DejaVu Sans" w:eastAsia="Wolf Report CJK" w:cs="DejaVu Sans"/>
          <w:lang w:val="en-GB" w:eastAsia="en-GB"/>
          <w:b/>
          <w:bCs/>
          <w:color w:val="057357"/>
          <w:sz w:val="20"/>
          <w:szCs w:val="20"/>
        </w:rPr>
        <w:t xml:space="preserve">[+] sri-quelltext-fehlt · Availability of the page source for the SRI check</w:t>
      </w:r>
      <w:bookmarkEnd w:id="7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sri-quelltext-fehlt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Availability of the page source for the SRI check</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HTTPS redirects</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3 of 3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4 hardening features with a total of 3 bonus points, plus 7 checks assessing the content of the configuration.</w:t>
      </w:r>
    </w:p>
    <w:p>
      <w:pPr>
        <w:pStyle w:val="Heading2"/>
        <w:keepNext/>
        <w:keepLines/>
        <w:widowControl/>
        <w:spacing w:after="60" w:before="70"/>
      </w:pPr>
      <w:bookmarkStart w:name="check_ccebaa6c457b31dfaa0d5c120a970d" w:id="74"/>
      <w:r>
        <w:rPr>
          <w:rFonts w:ascii="DejaVu Sans" w:hAnsi="DejaVu Sans" w:eastAsia="Wolf Report CJK" w:cs="DejaVu Sans"/>
          <w:lang w:val="en-GB" w:eastAsia="en-GB"/>
          <w:b/>
          <w:bCs/>
          <w:color w:val="057357"/>
          <w:sz w:val="20"/>
          <w:szCs w:val="20"/>
        </w:rPr>
        <w:t xml:space="preserve">[+] redirect_https_only · Direct HTTPS</w:t>
      </w:r>
      <w:bookmarkEnd w:id="7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redirect_https_only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Direct HTTPS</w:t>
      </w:r>
    </w:p>
    <w:p>
      <w:pPr>
        <w:pStyle w:val="Heading2"/>
        <w:keepNext/>
        <w:keepLines/>
        <w:widowControl/>
        <w:spacing w:after="60" w:before="70"/>
      </w:pPr>
      <w:bookmarkStart w:name="check_77bd1b4b25ad85471c88b36936477b" w:id="75"/>
      <w:r>
        <w:rPr>
          <w:rFonts w:ascii="DejaVu Sans" w:hAnsi="DejaVu Sans" w:eastAsia="Wolf Report CJK" w:cs="DejaVu Sans"/>
          <w:lang w:val="en-GB" w:eastAsia="en-GB"/>
          <w:b/>
          <w:bCs/>
          <w:color w:val="057357"/>
          <w:sz w:val="20"/>
          <w:szCs w:val="20"/>
        </w:rPr>
        <w:t xml:space="preserve">[+] redirect_single · Clean HTTP-to-HTTPS redirect</w:t>
      </w:r>
      <w:bookmarkEnd w:id="7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redirect_single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Clean HTTP-to-HTTPS redirect</w:t>
      </w:r>
    </w:p>
    <w:p>
      <w:pPr>
        <w:pStyle w:val="Heading2"/>
        <w:keepNext/>
        <w:keepLines/>
        <w:widowControl/>
        <w:spacing w:after="60" w:before="70"/>
      </w:pPr>
      <w:bookmarkStart w:name="check_91936af254616285cbd85cd5b7224b" w:id="76"/>
      <w:r>
        <w:rPr>
          <w:rFonts w:ascii="DejaVu Sans" w:hAnsi="DejaVu Sans" w:eastAsia="Wolf Report CJK" w:cs="DejaVu Sans"/>
          <w:lang w:val="en-GB" w:eastAsia="en-GB"/>
          <w:b/>
          <w:bCs/>
          <w:color w:val="057357"/>
          <w:sz w:val="20"/>
          <w:szCs w:val="20"/>
        </w:rPr>
        <w:t xml:space="preserve">[+] redirect_www_normalized · WWW normalisation</w:t>
      </w:r>
      <w:bookmarkEnd w:id="7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redirect_www_normalized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WWW normalisation</w:t>
      </w:r>
    </w:p>
    <w:p>
      <w:pPr>
        <w:pStyle w:val="Heading2"/>
        <w:keepNext/>
        <w:keepLines/>
        <w:widowControl/>
        <w:spacing w:after="60" w:before="140"/>
      </w:pPr>
      <w:bookmarkStart w:name="check_4ff4425f2af9c4e0f17cc4079b0c76" w:id="77"/>
      <w:r>
        <w:rPr>
          <w:rFonts w:ascii="DejaVu Sans" w:hAnsi="DejaVu Sans" w:eastAsia="Wolf Report CJK" w:cs="DejaVu Sans"/>
          <w:lang w:val="en-GB" w:eastAsia="en-GB"/>
          <w:b/>
          <w:bCs/>
          <w:color w:val="595959"/>
          <w:sz w:val="20"/>
          <w:szCs w:val="20"/>
        </w:rPr>
        <w:t xml:space="preserve">[-] redirect_www_not_applicable · No www alias present</w:t>
      </w:r>
      <w:bookmarkEnd w:id="7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redirect_www_not_applicable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 www alias present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A normalised www alias was recorded. The no-alias bonus is an alternative, not an additional missing measure.</w:t>
      </w:r>
    </w:p>
    <w:p>
      <w:pPr>
        <w:pStyle w:val="Heading2"/>
        <w:keepNext/>
        <w:keepLines/>
        <w:widowControl/>
        <w:spacing w:after="60" w:before="70"/>
      </w:pPr>
      <w:bookmarkStart w:name="check_78bad05edcef3dea42dfd82d671e28" w:id="78"/>
      <w:r>
        <w:rPr>
          <w:rFonts w:ascii="DejaVu Sans" w:hAnsi="DejaVu Sans" w:eastAsia="Wolf Report CJK" w:cs="DejaVu Sans"/>
          <w:lang w:val="en-GB" w:eastAsia="en-GB"/>
          <w:b/>
          <w:bCs/>
          <w:color w:val="057357"/>
          <w:sz w:val="20"/>
          <w:szCs w:val="20"/>
        </w:rPr>
        <w:t xml:space="preserve">[+] redirect-kein-https-upgrade · Automatic redirect from HTTP to HTTPS</w:t>
      </w:r>
      <w:bookmarkEnd w:id="7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redirect-kein-https-upgrade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Automatic redirect from HTTP to HTTPS</w:t>
      </w:r>
    </w:p>
    <w:p>
      <w:pPr>
        <w:pStyle w:val="Heading2"/>
        <w:keepNext/>
        <w:keepLines/>
        <w:widowControl/>
        <w:spacing w:after="60" w:before="70"/>
      </w:pPr>
      <w:bookmarkStart w:name="check_f261919c1d031bc3899655e8e48a46" w:id="79"/>
      <w:r>
        <w:rPr>
          <w:rFonts w:ascii="DejaVu Sans" w:hAnsi="DejaVu Sans" w:eastAsia="Wolf Report CJK" w:cs="DejaVu Sans"/>
          <w:lang w:val="en-GB" w:eastAsia="en-GB"/>
          <w:b/>
          <w:bCs/>
          <w:color w:val="057357"/>
          <w:sz w:val="20"/>
          <w:szCs w:val="20"/>
        </w:rPr>
        <w:t xml:space="preserve">[+] redirect-http-ohne-weiterleitung · Reachability over unencrypted HTTP</w:t>
      </w:r>
      <w:bookmarkEnd w:id="7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redirect-http-ohne-weiterleitung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Reachability over unencrypted HTTP</w:t>
      </w:r>
    </w:p>
    <w:p>
      <w:pPr>
        <w:pStyle w:val="Heading2"/>
        <w:keepNext/>
        <w:keepLines/>
        <w:widowControl/>
        <w:spacing w:after="60" w:before="70"/>
      </w:pPr>
      <w:bookmarkStart w:name="check_18299620d2d7ff8c5670ad6fd6a6a3" w:id="80"/>
      <w:r>
        <w:rPr>
          <w:rFonts w:ascii="DejaVu Sans" w:hAnsi="DejaVu Sans" w:eastAsia="Wolf Report CJK" w:cs="DejaVu Sans"/>
          <w:lang w:val="en-GB" w:eastAsia="en-GB"/>
          <w:b/>
          <w:bCs/>
          <w:color w:val="057357"/>
          <w:sz w:val="20"/>
          <w:szCs w:val="20"/>
        </w:rPr>
        <w:t xml:space="preserve">[+] redirect-http-hop · Encryption of every intermediate step in the redirect chain</w:t>
      </w:r>
      <w:bookmarkEnd w:id="8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redirect-http-hop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Encryption of every intermediate step in the redirect chain</w:t>
      </w:r>
    </w:p>
    <w:p>
      <w:pPr>
        <w:pStyle w:val="Heading2"/>
        <w:keepNext/>
        <w:keepLines/>
        <w:widowControl/>
        <w:spacing w:after="60" w:before="70"/>
      </w:pPr>
      <w:bookmarkStart w:name="check_a22bc611a5a9fab8683c0bce1e2a81" w:id="81"/>
      <w:r>
        <w:rPr>
          <w:rFonts w:ascii="DejaVu Sans" w:hAnsi="DejaVu Sans" w:eastAsia="Wolf Report CJK" w:cs="DejaVu Sans"/>
          <w:lang w:val="en-GB" w:eastAsia="en-GB"/>
          <w:b/>
          <w:bCs/>
          <w:color w:val="057357"/>
          <w:sz w:val="20"/>
          <w:szCs w:val="20"/>
        </w:rPr>
        <w:t xml:space="preserve">[+] redirect-temporaer · Permanence of the HTTPS redirect</w:t>
      </w:r>
      <w:bookmarkEnd w:id="8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redirect-temporaer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Permanence of the HTTPS redirect</w:t>
      </w:r>
    </w:p>
    <w:p>
      <w:pPr>
        <w:pStyle w:val="Heading2"/>
        <w:keepNext/>
        <w:keepLines/>
        <w:widowControl/>
        <w:spacing w:after="60" w:before="70"/>
      </w:pPr>
      <w:bookmarkStart w:name="check_00392ef65f31d77dc64dea990b4107" w:id="82"/>
      <w:r>
        <w:rPr>
          <w:rFonts w:ascii="DejaVu Sans" w:hAnsi="DejaVu Sans" w:eastAsia="Wolf Report CJK" w:cs="DejaVu Sans"/>
          <w:lang w:val="en-GB" w:eastAsia="en-GB"/>
          <w:b/>
          <w:bCs/>
          <w:color w:val="057357"/>
          <w:sz w:val="20"/>
          <w:szCs w:val="20"/>
        </w:rPr>
        <w:t xml:space="preserve">[+] redirect-kette-zu-lang · Length of the redirect chain</w:t>
      </w:r>
      <w:bookmarkEnd w:id="8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redirect-kette-zu-lang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Length of the redirect chain</w:t>
      </w:r>
    </w:p>
    <w:p>
      <w:pPr>
        <w:pStyle w:val="Heading2"/>
        <w:keepNext/>
        <w:keepLines/>
        <w:widowControl/>
        <w:spacing w:after="60" w:before="70"/>
      </w:pPr>
      <w:bookmarkStart w:name="check_bf0042d2a2ee7a32d5d0ce5cbbcb97" w:id="83"/>
      <w:r>
        <w:rPr>
          <w:rFonts w:ascii="DejaVu Sans" w:hAnsi="DejaVu Sans" w:eastAsia="Wolf Report CJK" w:cs="DejaVu Sans"/>
          <w:lang w:val="en-GB" w:eastAsia="en-GB"/>
          <w:b/>
          <w:bCs/>
          <w:color w:val="057357"/>
          <w:sz w:val="20"/>
          <w:szCs w:val="20"/>
        </w:rPr>
        <w:t xml:space="preserve">[+] redirect-kette-mehrfach · Number of redirects below the deduction threshold</w:t>
      </w:r>
      <w:bookmarkEnd w:id="8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redirect-kette-mehrfach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Number of redirects below the deduction threshold</w:t>
      </w:r>
    </w:p>
    <w:p>
      <w:pPr>
        <w:pStyle w:val="Heading2"/>
        <w:keepNext/>
        <w:keepLines/>
        <w:widowControl/>
        <w:spacing w:after="60" w:before="70"/>
      </w:pPr>
      <w:bookmarkStart w:name="check_15ec593b17f5b170e61d4bdd15d9b4" w:id="84"/>
      <w:r>
        <w:rPr>
          <w:rFonts w:ascii="DejaVu Sans" w:hAnsi="DejaVu Sans" w:eastAsia="Wolf Report CJK" w:cs="DejaVu Sans"/>
          <w:lang w:val="en-GB" w:eastAsia="en-GB"/>
          <w:b/>
          <w:bCs/>
          <w:color w:val="057357"/>
          <w:sz w:val="20"/>
          <w:szCs w:val="20"/>
        </w:rPr>
        <w:t xml:space="preserve">[+] redirect-kette-abgeschnitten · Completeness of the redirect chain recorded</w:t>
      </w:r>
      <w:bookmarkEnd w:id="8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redirect-kette-abgeschnitten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Completeness of the redirect chain recorded</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Cross-Origin Headers</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0 of 7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6 hardening features with a total of 7 bonus points.</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Header configuration only: crossOriginIsolated, resource and embedding success, and separate processes were not measured.</w:t>
      </w:r>
    </w:p>
    <w:p>
      <w:pPr>
        <w:pStyle w:val="Heading2"/>
        <w:keepNext/>
        <w:keepLines/>
        <w:widowControl/>
        <w:spacing w:after="60" w:before="140"/>
      </w:pPr>
      <w:bookmarkStart w:name="check_b603254b1601a1ad6df0a55c0ef659" w:id="85"/>
      <w:r>
        <w:rPr>
          <w:rFonts w:ascii="DejaVu Sans" w:hAnsi="DejaVu Sans" w:eastAsia="Wolf Report CJK" w:cs="DejaVu Sans"/>
          <w:lang w:val="en-GB" w:eastAsia="en-GB"/>
          <w:b/>
          <w:bCs/>
          <w:color w:val="595959"/>
          <w:sz w:val="20"/>
          <w:szCs w:val="20"/>
        </w:rPr>
        <w:t xml:space="preserve">[i] cross_origin_coop · Cross-Origin-Opener-Policy</w:t>
      </w:r>
      <w:bookmarkEnd w:id="8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cross_origin_coop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Cross-Origin-Opener-Policy</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[cross_origin_coop]: If appropriate for this application: COOP: same-origin</w:t>
      </w:r>
    </w:p>
    <w:p>
      <w:pPr>
        <w:pStyle w:val="Heading2"/>
        <w:keepNext/>
        <w:keepLines/>
        <w:widowControl/>
        <w:spacing w:after="60" w:before="140"/>
      </w:pPr>
      <w:bookmarkStart w:name="check_49414f3f393253b6d3cf56198508f4" w:id="86"/>
      <w:r>
        <w:rPr>
          <w:rFonts w:ascii="DejaVu Sans" w:hAnsi="DejaVu Sans" w:eastAsia="Wolf Report CJK" w:cs="DejaVu Sans"/>
          <w:lang w:val="en-GB" w:eastAsia="en-GB"/>
          <w:b/>
          <w:bCs/>
          <w:color w:val="595959"/>
          <w:sz w:val="20"/>
          <w:szCs w:val="20"/>
        </w:rPr>
        <w:t xml:space="preserve">[i] cross_origin_coep · Cross-Origin-Embedder-Policy</w:t>
      </w:r>
      <w:bookmarkEnd w:id="8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cross_origin_coep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Cross-Origin-Embedder-Policy</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[cross_origin_coep]: If appropriate for this application: COEP: require-corp</w:t>
      </w:r>
    </w:p>
    <w:p>
      <w:pPr>
        <w:pStyle w:val="Heading2"/>
        <w:keepNext/>
        <w:keepLines/>
        <w:widowControl/>
        <w:spacing w:after="60" w:before="140"/>
      </w:pPr>
      <w:bookmarkStart w:name="check_8d21c8ae1ceac70686e91992e9e803" w:id="87"/>
      <w:r>
        <w:rPr>
          <w:rFonts w:ascii="DejaVu Sans" w:hAnsi="DejaVu Sans" w:eastAsia="Wolf Report CJK" w:cs="DejaVu Sans"/>
          <w:lang w:val="en-GB" w:eastAsia="en-GB"/>
          <w:b/>
          <w:bCs/>
          <w:color w:val="595959"/>
          <w:sz w:val="20"/>
          <w:szCs w:val="20"/>
        </w:rPr>
        <w:t xml:space="preserve">[i] cross_origin_corp_same_origin · CORP: same-origin</w:t>
      </w:r>
      <w:bookmarkEnd w:id="8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cross_origin_corp_same_origin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CORP: same-origin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The saved CORP header does not contain one valid CORP value.</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Evidence:\u{20}same-origin,\u{20}same-origin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[cross_origin_corp_same_origin]: If CORP is appropriate for these resources, choose one value that permits the required no-cors integrations: same-origin, same-site or cross-origin. Do not combine these values; test the required integrations.</w:t>
      </w:r>
    </w:p>
    <w:p>
      <w:pPr>
        <w:pStyle w:val="Heading2"/>
        <w:keepNext/>
        <w:keepLines/>
        <w:widowControl/>
        <w:spacing w:after="60" w:before="140"/>
      </w:pPr>
      <w:bookmarkStart w:name="check_1322cab360faf6bf313e5bd2ecfa99" w:id="88"/>
      <w:r>
        <w:rPr>
          <w:rFonts w:ascii="DejaVu Sans" w:hAnsi="DejaVu Sans" w:eastAsia="Wolf Report CJK" w:cs="DejaVu Sans"/>
          <w:lang w:val="en-GB" w:eastAsia="en-GB"/>
          <w:b/>
          <w:bCs/>
          <w:color w:val="595959"/>
          <w:sz w:val="20"/>
          <w:szCs w:val="20"/>
        </w:rPr>
        <w:t xml:space="preserve">[i] cross_origin_corp_same_site · CORP: same-site</w:t>
      </w:r>
      <w:bookmarkEnd w:id="8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cross_origin_corp_same_site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CORP: same-site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The saved CORP header does not contain one valid CORP value.</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Evidence:\u{20}same-origin,\u{20}same-origin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[cross_origin_corp_same_site]: If CORP is appropriate for these resources, choose one value that permits the required no-cors integrations: same-origin, same-site or cross-origin. Do not combine these values; test the required integrations.</w:t>
      </w:r>
    </w:p>
    <w:p>
      <w:pPr>
        <w:pStyle w:val="Heading2"/>
        <w:keepNext/>
        <w:keepLines/>
        <w:widowControl/>
        <w:spacing w:after="60" w:before="140"/>
      </w:pPr>
      <w:bookmarkStart w:name="check_63804d3fa675380725a97a5289fe84" w:id="89"/>
      <w:r>
        <w:rPr>
          <w:rFonts w:ascii="DejaVu Sans" w:hAnsi="DejaVu Sans" w:eastAsia="Wolf Report CJK" w:cs="DejaVu Sans"/>
          <w:lang w:val="en-GB" w:eastAsia="en-GB"/>
          <w:b/>
          <w:bCs/>
          <w:color w:val="595959"/>
          <w:sz w:val="20"/>
          <w:szCs w:val="20"/>
        </w:rPr>
        <w:t xml:space="preserve">[i] cross_origin_corp_cross_origin · CORP: cross-origin</w:t>
      </w:r>
      <w:bookmarkEnd w:id="8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cross_origin_corp_cross_origin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CORP: cross-origin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The saved CORP header does not contain one valid CORP value.</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Evidence:\u{20}same-origin,\u{20}same-origin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[cross_origin_corp_cross_origin]: If CORP is appropriate for these resources, choose one value that permits the required no-cors integrations: same-origin, same-site or cross-origin. Do not combine these values; test the required integrations.</w:t>
      </w:r>
    </w:p>
    <w:p>
      <w:pPr>
        <w:pStyle w:val="Heading2"/>
        <w:keepNext/>
        <w:keepLines/>
        <w:widowControl/>
        <w:spacing w:after="60" w:before="140"/>
      </w:pPr>
      <w:bookmarkStart w:name="check_987cfe02eed81042e7c27aec8e75dc" w:id="90"/>
      <w:r>
        <w:rPr>
          <w:rFonts w:ascii="DejaVu Sans" w:hAnsi="DejaVu Sans" w:eastAsia="Wolf Report CJK" w:cs="DejaVu Sans"/>
          <w:lang w:val="en-GB" w:eastAsia="en-GB"/>
          <w:b/>
          <w:bCs/>
          <w:color w:val="595959"/>
          <w:sz w:val="20"/>
          <w:szCs w:val="20"/>
        </w:rPr>
        <w:t xml:space="preserve">[i] cross_origin_isolated · Headers for cross-origin isolation</w:t>
      </w:r>
      <w:bookmarkEnd w:id="9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cross_origin_isolated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Headers for cross-origin isolation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[cross_origin_isolated]: If appropriate for this application: If cross-origin isolation is required, configure suitable COOP/COEP values and check crossOriginIsolated and integrations in the browser.</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Security Reporting</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4 of 5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4 hardening features with a total of 5 bonus points.</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Configuration bonuses record non-empty Report-To, NEL or Reporting-Endpoints headers and Origin-Agent-Cluster: ?1. Endpoint syntax, delivery, browser state and process separation were not measured.</w:t>
      </w:r>
    </w:p>
    <w:p>
      <w:pPr>
        <w:pStyle w:val="Heading2"/>
        <w:keepNext/>
        <w:keepLines/>
        <w:widowControl/>
        <w:spacing w:after="60" w:before="70"/>
      </w:pPr>
      <w:bookmarkStart w:name="check_80ea6a87dd971112e5dd4f45074567" w:id="91"/>
      <w:r>
        <w:rPr>
          <w:rFonts w:ascii="DejaVu Sans" w:hAnsi="DejaVu Sans" w:eastAsia="Wolf Report CJK" w:cs="DejaVu Sans"/>
          <w:lang w:val="en-GB" w:eastAsia="en-GB"/>
          <w:b/>
          <w:bCs/>
          <w:color w:val="057357"/>
          <w:sz w:val="20"/>
          <w:szCs w:val="20"/>
        </w:rPr>
        <w:t xml:space="preserve">[+] reporting_report_to · Report-To header</w:t>
      </w:r>
      <w:bookmarkEnd w:id="9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reporting_report_to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Report-To header</w:t>
      </w:r>
    </w:p>
    <w:p>
      <w:pPr>
        <w:pStyle w:val="Heading2"/>
        <w:keepNext/>
        <w:keepLines/>
        <w:widowControl/>
        <w:spacing w:after="60" w:before="70"/>
      </w:pPr>
      <w:bookmarkStart w:name="check_00812b2fbca9623e4fbee1ff6b0d9d" w:id="92"/>
      <w:r>
        <w:rPr>
          <w:rFonts w:ascii="DejaVu Sans" w:hAnsi="DejaVu Sans" w:eastAsia="Wolf Report CJK" w:cs="DejaVu Sans"/>
          <w:lang w:val="en-GB" w:eastAsia="en-GB"/>
          <w:b/>
          <w:bCs/>
          <w:color w:val="057357"/>
          <w:sz w:val="20"/>
          <w:szCs w:val="20"/>
        </w:rPr>
        <w:t xml:space="preserve">[+] reporting_nel · Network Error Logging</w:t>
      </w:r>
      <w:bookmarkEnd w:id="9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reporting_nel | Rule weighting (not a current negative finding): Info | Damage potential: for information | Weight: 2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Network Error Logging</w:t>
      </w:r>
    </w:p>
    <w:p>
      <w:pPr>
        <w:pStyle w:val="Heading2"/>
        <w:keepNext/>
        <w:keepLines/>
        <w:widowControl/>
        <w:spacing w:after="60" w:before="140"/>
      </w:pPr>
      <w:bookmarkStart w:name="check_a1c946dc0cbab01f17c3163a597212" w:id="93"/>
      <w:r>
        <w:rPr>
          <w:rFonts w:ascii="DejaVu Sans" w:hAnsi="DejaVu Sans" w:eastAsia="Wolf Report CJK" w:cs="DejaVu Sans"/>
          <w:lang w:val="en-GB" w:eastAsia="en-GB"/>
          <w:b/>
          <w:bCs/>
          <w:color w:val="595959"/>
          <w:sz w:val="20"/>
          <w:szCs w:val="20"/>
        </w:rPr>
        <w:t xml:space="preserve">[i] reporting_endpoints · Reporting-Endpoints header</w:t>
      </w:r>
      <w:bookmarkEnd w:id="9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reporting_endpoints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Reporting-Endpoints header</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[reporting_endpoints]: If appropriate for this application: Modern reporting standard (W3C Reporting API)</w:t>
      </w:r>
    </w:p>
    <w:p>
      <w:pPr>
        <w:pStyle w:val="Heading2"/>
        <w:keepNext/>
        <w:keepLines/>
        <w:widowControl/>
        <w:spacing w:after="60" w:before="70"/>
      </w:pPr>
      <w:bookmarkStart w:name="check_22e9de9978a7fc3b37c1af3b29659a" w:id="94"/>
      <w:r>
        <w:rPr>
          <w:rFonts w:ascii="DejaVu Sans" w:hAnsi="DejaVu Sans" w:eastAsia="Wolf Report CJK" w:cs="DejaVu Sans"/>
          <w:lang w:val="en-GB" w:eastAsia="en-GB"/>
          <w:b/>
          <w:bCs/>
          <w:color w:val="057357"/>
          <w:sz w:val="20"/>
          <w:szCs w:val="20"/>
        </w:rPr>
        <w:t xml:space="preserve">[+] origin_agent_cluster · Origin-Agent-Cluster</w:t>
      </w:r>
      <w:bookmarkEnd w:id="9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origin_agent_cluster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Origin-Agent-Cluster</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DNSSEC</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5 of 5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4 hardening features with a total of 5 bonus points, plus 10 checks assessing the content of the configuration.</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CAA quality describes the assessed records, not specific CA authorisation. issuewild applies only to wildcard certificates and overrides issue for that scope. Issuer-specific parameters and full alias/parent paths were not evaluated.</w:t>
      </w:r>
    </w:p>
    <w:p>
      <w:pPr>
        <w:pStyle w:val="Heading2"/>
        <w:keepNext/>
        <w:keepLines/>
        <w:widowControl/>
        <w:spacing w:after="60" w:before="70"/>
      </w:pPr>
      <w:bookmarkStart w:name="check_9e5708d4272af0a6d0fd9e1f6577d8" w:id="95"/>
      <w:r>
        <w:rPr>
          <w:rFonts w:ascii="DejaVu Sans" w:hAnsi="DejaVu Sans" w:eastAsia="Wolf Report CJK" w:cs="DejaVu Sans"/>
          <w:lang w:val="en-GB" w:eastAsia="en-GB"/>
          <w:b/>
          <w:bCs/>
          <w:color w:val="057357"/>
          <w:sz w:val="20"/>
          <w:szCs w:val="20"/>
        </w:rPr>
        <w:t xml:space="preserve">[+] dnssec_validated · DNSSEC validated</w:t>
      </w:r>
      <w:bookmarkEnd w:id="9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dnssec_validated | Rule weighting (not a current negative finding): Info | Damage potential: for information | Weight: 2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DNSSEC validated</w:t>
      </w:r>
    </w:p>
    <w:p>
      <w:pPr>
        <w:pStyle w:val="Heading2"/>
        <w:keepNext/>
        <w:keepLines/>
        <w:widowControl/>
        <w:spacing w:after="60" w:before="140"/>
      </w:pPr>
      <w:bookmarkStart w:name="check_28b390bc04fe72f1d0e18c5e611c4f" w:id="96"/>
      <w:r>
        <w:rPr>
          <w:rFonts w:ascii="DejaVu Sans" w:hAnsi="DejaVu Sans" w:eastAsia="Wolf Report CJK" w:cs="DejaVu Sans"/>
          <w:lang w:val="en-GB" w:eastAsia="en-GB"/>
          <w:b/>
          <w:bCs/>
          <w:color w:val="595959"/>
          <w:sz w:val="20"/>
          <w:szCs w:val="20"/>
        </w:rPr>
        <w:t xml:space="preserve">[-] dnssec_enabled · DNSSEC enabled (partially)</w:t>
      </w:r>
      <w:bookmarkEnd w:id="9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dnssec_enabled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DNSSEC enabled (partially)</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DNSSEC was validated. The partial DNSSEC bonus is an alternative and is not an additional missing improvement.</w:t>
      </w:r>
    </w:p>
    <w:p>
      <w:pPr>
        <w:pStyle w:val="Heading2"/>
        <w:keepNext/>
        <w:keepLines/>
        <w:widowControl/>
        <w:spacing w:after="60" w:before="70"/>
      </w:pPr>
      <w:bookmarkStart w:name="check_f4cab3b1a4f30674624383be3842df" w:id="97"/>
      <w:r>
        <w:rPr>
          <w:rFonts w:ascii="DejaVu Sans" w:hAnsi="DejaVu Sans" w:eastAsia="Wolf Report CJK" w:cs="DejaVu Sans"/>
          <w:lang w:val="en-GB" w:eastAsia="en-GB"/>
          <w:b/>
          <w:bCs/>
          <w:color w:val="057357"/>
          <w:sz w:val="20"/>
          <w:szCs w:val="20"/>
        </w:rPr>
        <w:t xml:space="preserve">[+] caa_records · CAA issue/issuewild records</w:t>
      </w:r>
      <w:bookmarkEnd w:id="9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caa_records | Rule weighting (not a current negative finding): Info | Damage potential: for information | Weight: 2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CAA issue/issuewild records</w:t>
      </w:r>
    </w:p>
    <w:p>
      <w:pPr>
        <w:pStyle w:val="Heading2"/>
        <w:keepNext/>
        <w:keepLines/>
        <w:widowControl/>
        <w:spacing w:after="60" w:before="70"/>
      </w:pPr>
      <w:bookmarkStart w:name="check_12f1d8e27d86ae47e9bbf3972727a9" w:id="98"/>
      <w:r>
        <w:rPr>
          <w:rFonts w:ascii="DejaVu Sans" w:hAnsi="DejaVu Sans" w:eastAsia="Wolf Report CJK" w:cs="DejaVu Sans"/>
          <w:lang w:val="en-GB" w:eastAsia="en-GB"/>
          <w:b/>
          <w:bCs/>
          <w:color w:val="057357"/>
          <w:sz w:val="20"/>
          <w:szCs w:val="20"/>
        </w:rPr>
        <w:t xml:space="preserve">[+] caa_iodef · CAA iodef reporting</w:t>
      </w:r>
      <w:bookmarkEnd w:id="9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caa_iodef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CAA iodef reporting</w:t>
      </w:r>
    </w:p>
    <w:p>
      <w:pPr>
        <w:pStyle w:val="Heading2"/>
        <w:keepNext/>
        <w:keepLines/>
        <w:widowControl/>
        <w:spacing w:after="60" w:before="70"/>
      </w:pPr>
      <w:bookmarkStart w:name="check_b45b6f18320cb5c6b3769fb5daa105" w:id="99"/>
      <w:r>
        <w:rPr>
          <w:rFonts w:ascii="DejaVu Sans" w:hAnsi="DejaVu Sans" w:eastAsia="Wolf Report CJK" w:cs="DejaVu Sans"/>
          <w:lang w:val="en-GB" w:eastAsia="en-GB"/>
          <w:b/>
          <w:bCs/>
          <w:color w:val="057357"/>
          <w:sz w:val="20"/>
          <w:szCs w:val="20"/>
        </w:rPr>
        <w:t xml:space="preserve">[+] caa-keine-records · CAA records restricting certificate issuance</w:t>
      </w:r>
      <w:bookmarkEnd w:id="9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caa-keine-records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CAA records restricting certificate issuance</w:t>
      </w:r>
    </w:p>
    <w:p>
      <w:pPr>
        <w:pStyle w:val="Heading2"/>
        <w:keepNext/>
        <w:keepLines/>
        <w:widowControl/>
        <w:spacing w:after="60" w:before="70"/>
      </w:pPr>
      <w:bookmarkStart w:name="check_107427af2198399029ff4d453f6922" w:id="100"/>
      <w:r>
        <w:rPr>
          <w:rFonts w:ascii="DejaVu Sans" w:hAnsi="DejaVu Sans" w:eastAsia="Wolf Report CJK" w:cs="DejaVu Sans"/>
          <w:lang w:val="en-GB" w:eastAsia="en-GB"/>
          <w:b/>
          <w:bCs/>
          <w:color w:val="057357"/>
          <w:sz w:val="20"/>
          <w:szCs w:val="20"/>
        </w:rPr>
        <w:t xml:space="preserve">[+] caa-nicht-parsebar · Formal validity of the CAA records</w:t>
      </w:r>
      <w:bookmarkEnd w:id="10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caa-nicht-parsebar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Formal validity of the CAA records</w:t>
      </w:r>
    </w:p>
    <w:p>
      <w:pPr>
        <w:pStyle w:val="Heading2"/>
        <w:keepNext/>
        <w:keepLines/>
        <w:widowControl/>
        <w:spacing w:after="60" w:before="70"/>
      </w:pPr>
      <w:bookmarkStart w:name="check_e473cfde22030844ecccbd8d256784" w:id="101"/>
      <w:r>
        <w:rPr>
          <w:rFonts w:ascii="DejaVu Sans" w:hAnsi="DejaVu Sans" w:eastAsia="Wolf Report CJK" w:cs="DejaVu Sans"/>
          <w:lang w:val="en-GB" w:eastAsia="en-GB"/>
          <w:b/>
          <w:bCs/>
          <w:color w:val="057357"/>
          <w:sz w:val="20"/>
          <w:szCs w:val="20"/>
        </w:rPr>
        <w:t xml:space="preserve">[+] caa-syntax-ungueltig · Syntax of the assessed CAA properties</w:t>
      </w:r>
      <w:bookmarkEnd w:id="10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caa-syntax-ungueltig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Syntax of the assessed CAA properties</w:t>
      </w:r>
    </w:p>
    <w:p>
      <w:pPr>
        <w:pStyle w:val="Heading2"/>
        <w:keepNext/>
        <w:keepLines/>
        <w:widowControl/>
        <w:spacing w:after="60" w:before="70"/>
      </w:pPr>
      <w:bookmarkStart w:name="check_0dd1dc0bd5cb2ba3fd1ff7d9a118f3" w:id="102"/>
      <w:r>
        <w:rPr>
          <w:rFonts w:ascii="DejaVu Sans" w:hAnsi="DejaVu Sans" w:eastAsia="Wolf Report CJK" w:cs="DejaVu Sans"/>
          <w:lang w:val="en-GB" w:eastAsia="en-GB"/>
          <w:b/>
          <w:bCs/>
          <w:color w:val="057357"/>
          <w:sz w:val="20"/>
          <w:szCs w:val="20"/>
        </w:rPr>
        <w:t xml:space="preserve">[+] caa-kritische-eigenschaft · Assessment of critical CAA properties</w:t>
      </w:r>
      <w:bookmarkEnd w:id="10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caa-kritische-eigenschaft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Assessment of critical CAA properties</w:t>
      </w:r>
    </w:p>
    <w:p>
      <w:pPr>
        <w:pStyle w:val="Heading2"/>
        <w:keepNext/>
        <w:keepLines/>
        <w:widowControl/>
        <w:spacing w:after="60" w:before="140"/>
      </w:pPr>
      <w:bookmarkStart w:name="check_20cb462848351151615a8a6c09fcd1" w:id="103"/>
      <w:r>
        <w:rPr>
          <w:rFonts w:ascii="DejaVu Sans" w:hAnsi="DejaVu Sans" w:eastAsia="Wolf Report CJK" w:cs="DejaVu Sans"/>
          <w:lang w:val="en-GB" w:eastAsia="en-GB"/>
          <w:b/>
          <w:bCs/>
          <w:color w:val="595959"/>
          <w:sz w:val="20"/>
          <w:szCs w:val="20"/>
        </w:rPr>
        <w:t xml:space="preserve">[i] caa-kein-issuewild · Separate rule for wildcard certificates</w:t>
      </w:r>
      <w:bookmarkEnd w:id="10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caa-kein-issuewild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Separate rule for wildcard certificates</w:t>
      </w:r>
    </w:p>
    <w:p>
      <w:pPr>
        <w:keepNext w:val="false"/>
        <w:keepLines/>
        <w:widowControl/>
        <w:spacing w:after="60" w:before="0"/>
        <w:ind w:left="240"/>
      </w:pPr>
      <w:r>
        <w:rPr>
          <w:rFonts w:ascii="DejaVu Sans" w:hAnsi="DejaVu Sans" w:eastAsia="Wolf Report CJK" w:cs="DejaVu Sans"/>
          <w:lang w:val="en-GB" w:eastAsia="en-GB"/>
          <w:b/>
          <w:bCs/>
          <w:sz w:val="20"/>
          <w:szCs w:val="20"/>
        </w:rPr>
        <w:t xml:space="preserve">Finding: Wildcard issuance follows the issue policy (no separate issuewild record present)</w:t>
      </w:r>
    </w:p>
    <w:p>
      <w:pPr>
        <w:pStyle w:val="Heading2"/>
        <w:keepNext/>
        <w:keepLines/>
        <w:widowControl/>
        <w:spacing w:after="60" w:before="70"/>
      </w:pPr>
      <w:bookmarkStart w:name="check_63169e80fa93fe779c9746c86634e0" w:id="104"/>
      <w:r>
        <w:rPr>
          <w:rFonts w:ascii="DejaVu Sans" w:hAnsi="DejaVu Sans" w:eastAsia="Wolf Report CJK" w:cs="DejaVu Sans"/>
          <w:lang w:val="en-GB" w:eastAsia="en-GB"/>
          <w:b/>
          <w:bCs/>
          <w:color w:val="057357"/>
          <w:sz w:val="20"/>
          <w:szCs w:val="20"/>
        </w:rPr>
        <w:t xml:space="preserve">[+] caa-kein-iodef · Reporting address for rejected certificate requests</w:t>
      </w:r>
      <w:bookmarkEnd w:id="10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caa-kein-iodef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Reporting address for rejected certificate requests</w:t>
      </w:r>
    </w:p>
    <w:p>
      <w:pPr>
        <w:pStyle w:val="Heading2"/>
        <w:keepNext/>
        <w:keepLines/>
        <w:widowControl/>
        <w:spacing w:after="60" w:before="70"/>
      </w:pPr>
      <w:bookmarkStart w:name="check_44ed4ab690a668df091a165a19633d" w:id="105"/>
      <w:r>
        <w:rPr>
          <w:rFonts w:ascii="DejaVu Sans" w:hAnsi="DejaVu Sans" w:eastAsia="Wolf Report CJK" w:cs="DejaVu Sans"/>
          <w:lang w:val="en-GB" w:eastAsia="en-GB"/>
          <w:b/>
          <w:bCs/>
          <w:color w:val="057357"/>
          <w:sz w:val="20"/>
          <w:szCs w:val="20"/>
        </w:rPr>
        <w:t xml:space="preserve">[+] caa-nicht-pruefbar · Reachability of the CAA query</w:t>
      </w:r>
      <w:bookmarkEnd w:id="10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caa-nicht-pruefbar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Reachability of the CAA query</w:t>
      </w:r>
    </w:p>
    <w:p>
      <w:pPr>
        <w:pStyle w:val="Heading2"/>
        <w:keepNext/>
        <w:keepLines/>
        <w:widowControl/>
        <w:spacing w:after="60" w:before="70"/>
      </w:pPr>
      <w:bookmarkStart w:name="check_c7de15c4ecab3be0957f99c1960a83" w:id="106"/>
      <w:r>
        <w:rPr>
          <w:rFonts w:ascii="DejaVu Sans" w:hAnsi="DejaVu Sans" w:eastAsia="Wolf Report CJK" w:cs="DejaVu Sans"/>
          <w:lang w:val="en-GB" w:eastAsia="en-GB"/>
          <w:b/>
          <w:bCs/>
          <w:color w:val="057357"/>
          <w:sz w:val="20"/>
          <w:szCs w:val="20"/>
        </w:rPr>
        <w:t xml:space="preserve">[+] dnssec-nicht-aktiviert · Signing of the DNS records (DNSSEC)</w:t>
      </w:r>
      <w:bookmarkEnd w:id="10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dnssec-nicht-aktiviert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Signing of the DNS records (DNSSEC)</w:t>
      </w:r>
    </w:p>
    <w:p>
      <w:pPr>
        <w:pStyle w:val="Heading2"/>
        <w:keepNext/>
        <w:keepLines/>
        <w:widowControl/>
        <w:spacing w:after="60" w:before="70"/>
      </w:pPr>
      <w:bookmarkStart w:name="check_0e1bb62a39d4108e5411f07bfa0246" w:id="107"/>
      <w:r>
        <w:rPr>
          <w:rFonts w:ascii="DejaVu Sans" w:hAnsi="DejaVu Sans" w:eastAsia="Wolf Report CJK" w:cs="DejaVu Sans"/>
          <w:lang w:val="en-GB" w:eastAsia="en-GB"/>
          <w:b/>
          <w:bCs/>
          <w:color w:val="057357"/>
          <w:sz w:val="20"/>
          <w:szCs w:val="20"/>
        </w:rPr>
        <w:t xml:space="preserve">[+] dnssec-validierung-unvollstaendig · Completeness of the DNSSEC chain of trust</w:t>
      </w:r>
      <w:bookmarkEnd w:id="10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dnssec-validierung-unvollstaendig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Completeness of the DNSSEC chain of trust</w:t>
      </w:r>
    </w:p>
    <w:p>
      <w:pPr>
        <w:pStyle w:val="Heading2"/>
        <w:keepNext/>
        <w:keepLines/>
        <w:widowControl/>
        <w:spacing w:after="60" w:before="70"/>
      </w:pPr>
      <w:bookmarkStart w:name="check_2eb1d486e868ed442c45d460ed631e" w:id="108"/>
      <w:r>
        <w:rPr>
          <w:rFonts w:ascii="DejaVu Sans" w:hAnsi="DejaVu Sans" w:eastAsia="Wolf Report CJK" w:cs="DejaVu Sans"/>
          <w:lang w:val="en-GB" w:eastAsia="en-GB"/>
          <w:b/>
          <w:bCs/>
          <w:color w:val="057357"/>
          <w:sz w:val="20"/>
          <w:szCs w:val="20"/>
        </w:rPr>
        <w:t xml:space="preserve">[+] dnssec-nicht-pruefbar · Reachability of the DNSSEC query</w:t>
      </w:r>
      <w:bookmarkEnd w:id="10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dnssec-nicht-pruefbar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Reachability of the DNSSEC query</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SSL/TLS encryption</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2 of 2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1 hardening feature with a total of 2 bonus points.</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Certificate validity at scan time 2026-10-06T20:31:28.405Z: notBefore 2026-09-12T13:23:06.000Z; notAfter 2026-12-11T13:23:05.000Z.</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Remaining validity at measurement: 65 days 16 hours. Renewal was not observed.</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CA/B conformity was not determined: issuance time and public-PKI scope were not verified. The staged limits apply to newly issued public TLS certificates; they are not a general private-PKI rule.</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listed TLS protocol criterion was met. Additional certificate findings and measurement limits are stated above.</w:t>
      </w:r>
    </w:p>
    <w:p>
      <w:pPr>
        <w:pStyle w:val="Heading2"/>
        <w:keepNext/>
        <w:keepLines/>
        <w:widowControl/>
        <w:spacing w:after="60" w:before="70"/>
      </w:pPr>
      <w:bookmarkStart w:name="check_e13d251bcb0825fe5a15c5a80b241c" w:id="109"/>
      <w:r>
        <w:rPr>
          <w:rFonts w:ascii="DejaVu Sans" w:hAnsi="DejaVu Sans" w:eastAsia="Wolf Report CJK" w:cs="DejaVu Sans"/>
          <w:lang w:val="en-GB" w:eastAsia="en-GB"/>
          <w:b/>
          <w:bCs/>
          <w:color w:val="057357"/>
          <w:sz w:val="20"/>
          <w:szCs w:val="20"/>
        </w:rPr>
        <w:t xml:space="preserve">[+] ssl_tls13 · TLS 1.3</w:t>
      </w:r>
      <w:bookmarkEnd w:id="10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ssl_tls13 | Rule weighting (not a current negative finding): Info | Damage potential: for information | Weight: 2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TLS 1.3</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Cache-Control (BSI)</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8 of 8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5 hardening features with a total of 8 bonus points, plus 5 checks assessing the content of the configuration.</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sensitivity and intended cache behaviour of this response were not determined. Public/CDN content does not generally require no-store, private; the existing bonuses describe selected directives, not universal obligations.</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All checks in the “Cache-Control (BSI)” group were met; no deficiency was found in this area.</w:t>
      </w:r>
    </w:p>
    <w:p>
      <w:pPr>
        <w:pStyle w:val="Heading2"/>
        <w:keepNext/>
        <w:keepLines/>
        <w:widowControl/>
        <w:spacing w:after="60" w:before="70"/>
      </w:pPr>
      <w:bookmarkStart w:name="check_9cda6ac1beebfeb3e8eaa20d27c585" w:id="110"/>
      <w:r>
        <w:rPr>
          <w:rFonts w:ascii="DejaVu Sans" w:hAnsi="DejaVu Sans" w:eastAsia="Wolf Report CJK" w:cs="DejaVu Sans"/>
          <w:lang w:val="en-GB" w:eastAsia="en-GB"/>
          <w:b/>
          <w:bCs/>
          <w:color w:val="057357"/>
          <w:sz w:val="20"/>
          <w:szCs w:val="20"/>
        </w:rPr>
        <w:t xml:space="preserve">[+] cache_present · Cache-Control header</w:t>
      </w:r>
      <w:bookmarkEnd w:id="11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cache_present | Rule weighting (not a current negative finding): Info | Damage potential: for information | Weight: 3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Cache-Control header</w:t>
      </w:r>
    </w:p>
    <w:p>
      <w:pPr>
        <w:pStyle w:val="Heading2"/>
        <w:keepNext/>
        <w:keepLines/>
        <w:widowControl/>
        <w:spacing w:after="60" w:before="70"/>
      </w:pPr>
      <w:bookmarkStart w:name="check_ea546782eaf4dfd804d007e10ac13a" w:id="111"/>
      <w:r>
        <w:rPr>
          <w:rFonts w:ascii="DejaVu Sans" w:hAnsi="DejaVu Sans" w:eastAsia="Wolf Report CJK" w:cs="DejaVu Sans"/>
          <w:lang w:val="en-GB" w:eastAsia="en-GB"/>
          <w:b/>
          <w:bCs/>
          <w:color w:val="057357"/>
          <w:sz w:val="20"/>
          <w:szCs w:val="20"/>
        </w:rPr>
        <w:t xml:space="preserve">[+] cache_no_store · no-store directive</w:t>
      </w:r>
      <w:bookmarkEnd w:id="11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cache_no_store | Rule weighting (not a current negative finding): Info | Damage potential: for information | Weight: 2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no-store directive</w:t>
      </w:r>
    </w:p>
    <w:p>
      <w:pPr>
        <w:pStyle w:val="Heading2"/>
        <w:keepNext/>
        <w:keepLines/>
        <w:widowControl/>
        <w:spacing w:after="60" w:before="70"/>
      </w:pPr>
      <w:bookmarkStart w:name="check_ce714e39cb8d727194c6d835d44660" w:id="112"/>
      <w:r>
        <w:rPr>
          <w:rFonts w:ascii="DejaVu Sans" w:hAnsi="DejaVu Sans" w:eastAsia="Wolf Report CJK" w:cs="DejaVu Sans"/>
          <w:lang w:val="en-GB" w:eastAsia="en-GB"/>
          <w:b/>
          <w:bCs/>
          <w:color w:val="057357"/>
          <w:sz w:val="20"/>
          <w:szCs w:val="20"/>
        </w:rPr>
        <w:t xml:space="preserve">[+] cache_private · private directive</w:t>
      </w:r>
      <w:bookmarkEnd w:id="11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cache_private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private directive</w:t>
      </w:r>
    </w:p>
    <w:p>
      <w:pPr>
        <w:pStyle w:val="Heading2"/>
        <w:keepNext/>
        <w:keepLines/>
        <w:widowControl/>
        <w:spacing w:after="60" w:before="70"/>
      </w:pPr>
      <w:bookmarkStart w:name="check_d2e43a4b11885b69e5cd7dc3a5ea20" w:id="113"/>
      <w:r>
        <w:rPr>
          <w:rFonts w:ascii="DejaVu Sans" w:hAnsi="DejaVu Sans" w:eastAsia="Wolf Report CJK" w:cs="DejaVu Sans"/>
          <w:lang w:val="en-GB" w:eastAsia="en-GB"/>
          <w:b/>
          <w:bCs/>
          <w:color w:val="057357"/>
          <w:sz w:val="20"/>
          <w:szCs w:val="20"/>
        </w:rPr>
        <w:t xml:space="preserve">[+] cache_must_revalidate · must-revalidate directive</w:t>
      </w:r>
      <w:bookmarkEnd w:id="11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cache_must_revalidate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must-revalidate directive</w:t>
      </w:r>
    </w:p>
    <w:p>
      <w:pPr>
        <w:pStyle w:val="Heading2"/>
        <w:keepNext/>
        <w:keepLines/>
        <w:widowControl/>
        <w:spacing w:after="60" w:before="70"/>
      </w:pPr>
      <w:bookmarkStart w:name="check_422c9c1521caf59d1d13f1d9e16c88" w:id="114"/>
      <w:r>
        <w:rPr>
          <w:rFonts w:ascii="DejaVu Sans" w:hAnsi="DejaVu Sans" w:eastAsia="Wolf Report CJK" w:cs="DejaVu Sans"/>
          <w:lang w:val="en-GB" w:eastAsia="en-GB"/>
          <w:b/>
          <w:bCs/>
          <w:color w:val="057357"/>
          <w:sz w:val="20"/>
          <w:szCs w:val="20"/>
        </w:rPr>
        <w:t xml:space="preserve">[+] cache_excellent · Cache-Control directive combination</w:t>
      </w:r>
      <w:bookmarkEnd w:id="11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cache_excellent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Cache-Control directive combination</w:t>
      </w:r>
    </w:p>
    <w:p>
      <w:pPr>
        <w:pStyle w:val="Heading2"/>
        <w:keepNext/>
        <w:keepLines/>
        <w:widowControl/>
        <w:spacing w:after="60" w:before="70"/>
      </w:pPr>
      <w:bookmarkStart w:name="check_4ff9803c2bc80eea5ca37c5613773c" w:id="115"/>
      <w:r>
        <w:rPr>
          <w:rFonts w:ascii="DejaVu Sans" w:hAnsi="DejaVu Sans" w:eastAsia="Wolf Report CJK" w:cs="DejaVu Sans"/>
          <w:lang w:val="en-GB" w:eastAsia="en-GB"/>
          <w:b/>
          <w:bCs/>
          <w:color w:val="057357"/>
          <w:sz w:val="20"/>
          <w:szCs w:val="20"/>
        </w:rPr>
        <w:t xml:space="preserve">[+] cache-control-fehlt · Presence of the Cache-Control header</w:t>
      </w:r>
      <w:bookmarkEnd w:id="11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cache-control-fehlt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Presence of the Cache-Control header</w:t>
      </w:r>
    </w:p>
    <w:p>
      <w:pPr>
        <w:pStyle w:val="Heading2"/>
        <w:keepNext/>
        <w:keepLines/>
        <w:widowControl/>
        <w:spacing w:after="60" w:before="70"/>
      </w:pPr>
      <w:bookmarkStart w:name="check_1a5139162af7b977f4ad6221cfbb96" w:id="116"/>
      <w:r>
        <w:rPr>
          <w:rFonts w:ascii="DejaVu Sans" w:hAnsi="DejaVu Sans" w:eastAsia="Wolf Report CJK" w:cs="DejaVu Sans"/>
          <w:lang w:val="en-GB" w:eastAsia="en-GB"/>
          <w:b/>
          <w:bCs/>
          <w:color w:val="057357"/>
          <w:sz w:val="20"/>
          <w:szCs w:val="20"/>
        </w:rPr>
        <w:t xml:space="preserve">[+] cache-pragma-wirkungslos · Pragma: no-cache as a substitute setting</w:t>
      </w:r>
      <w:bookmarkEnd w:id="11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cache-pragma-wirkungslos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Pragma: no-cache as a substitute setting</w:t>
      </w:r>
    </w:p>
    <w:p>
      <w:pPr>
        <w:pStyle w:val="Heading2"/>
        <w:keepNext/>
        <w:keepLines/>
        <w:widowControl/>
        <w:spacing w:after="60" w:before="70"/>
      </w:pPr>
      <w:bookmarkStart w:name="check_c92adcc3598eea17b226db89a293e7" w:id="117"/>
      <w:r>
        <w:rPr>
          <w:rFonts w:ascii="DejaVu Sans" w:hAnsi="DejaVu Sans" w:eastAsia="Wolf Report CJK" w:cs="DejaVu Sans"/>
          <w:lang w:val="en-GB" w:eastAsia="en-GB"/>
          <w:b/>
          <w:bCs/>
          <w:color w:val="057357"/>
          <w:sz w:val="20"/>
          <w:szCs w:val="20"/>
        </w:rPr>
        <w:t xml:space="preserve">[+] cache-public-ohne-schutz · public without no-store or private</w:t>
      </w:r>
      <w:bookmarkEnd w:id="11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cache-public-ohne-schutz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public without no-store or private</w:t>
      </w:r>
    </w:p>
    <w:p>
      <w:pPr>
        <w:pStyle w:val="Heading2"/>
        <w:keepNext/>
        <w:keepLines/>
        <w:widowControl/>
        <w:spacing w:after="60" w:before="70"/>
      </w:pPr>
      <w:bookmarkStart w:name="check_dce132353b99118283933593699377" w:id="118"/>
      <w:r>
        <w:rPr>
          <w:rFonts w:ascii="DejaVu Sans" w:hAnsi="DejaVu Sans" w:eastAsia="Wolf Report CJK" w:cs="DejaVu Sans"/>
          <w:lang w:val="en-GB" w:eastAsia="en-GB"/>
          <w:b/>
          <w:bCs/>
          <w:color w:val="057357"/>
          <w:sz w:val="20"/>
          <w:szCs w:val="20"/>
        </w:rPr>
        <w:t xml:space="preserve">[+] cache-ohne-no-store-oder-no-cache · no-store or no-cache set</w:t>
      </w:r>
      <w:bookmarkEnd w:id="11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cache-ohne-no-store-oder-no-cache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no-store or no-cache set</w:t>
      </w:r>
    </w:p>
    <w:p>
      <w:pPr>
        <w:pStyle w:val="Heading2"/>
        <w:keepNext/>
        <w:keepLines/>
        <w:widowControl/>
        <w:spacing w:after="60" w:before="70"/>
      </w:pPr>
      <w:bookmarkStart w:name="check_f3584a71de88f269e9ba9c1245ce9d" w:id="119"/>
      <w:r>
        <w:rPr>
          <w:rFonts w:ascii="DejaVu Sans" w:hAnsi="DejaVu Sans" w:eastAsia="Wolf Report CJK" w:cs="DejaVu Sans"/>
          <w:lang w:val="en-GB" w:eastAsia="en-GB"/>
          <w:b/>
          <w:bCs/>
          <w:color w:val="057357"/>
          <w:sz w:val="20"/>
          <w:szCs w:val="20"/>
        </w:rPr>
        <w:t xml:space="preserve">[+] cache-max-age-ohne-revalidierung · Very long max-age without must-revalidate</w:t>
      </w:r>
      <w:bookmarkEnd w:id="11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cache-max-age-ohne-revalidierung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Very long max-age without must-revalidate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Clear-Site-Data</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3 of 3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1 hardening feature with a total of 3 bonus points.</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All checks in the “Clear-Site-Data” group were met; no deficiency was found in this area.</w:t>
      </w:r>
    </w:p>
    <w:p>
      <w:pPr>
        <w:pStyle w:val="Heading2"/>
        <w:keepNext/>
        <w:keepLines/>
        <w:widowControl/>
        <w:spacing w:after="60" w:before="70"/>
      </w:pPr>
      <w:bookmarkStart w:name="check_bdee33177ba59d929acf52c7a04372" w:id="120"/>
      <w:r>
        <w:rPr>
          <w:rFonts w:ascii="DejaVu Sans" w:hAnsi="DejaVu Sans" w:eastAsia="Wolf Report CJK" w:cs="DejaVu Sans"/>
          <w:lang w:val="en-GB" w:eastAsia="en-GB"/>
          <w:b/>
          <w:bCs/>
          <w:color w:val="057357"/>
          <w:sz w:val="20"/>
          <w:szCs w:val="20"/>
        </w:rPr>
        <w:t xml:space="preserve">[+] clear_site_data_stateless · No session cookies identified in this response</w:t>
      </w:r>
      <w:bookmarkEnd w:id="12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clear_site_data_stateless | Rule weighting (not a current negative finding): Info | Damage potential: for information | Weight: 3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 session cookies identified in this response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security.txt (RFC 9116)</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2 of 2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2 hardening features with a total of 2 bonus points, plus 11 checks assessing the content of the configuration.</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Contact URIs were not opened. Signature structure does not establish cryptographic validity. The recommendation to expire within one year is not a hard validity limit.</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All checks in the “security.txt (RFC 9116)” group were met; no deficiency was found in this area.</w:t>
      </w:r>
    </w:p>
    <w:p>
      <w:pPr>
        <w:pStyle w:val="Heading2"/>
        <w:keepNext/>
        <w:keepLines/>
        <w:widowControl/>
        <w:spacing w:after="60" w:before="70"/>
      </w:pPr>
      <w:bookmarkStart w:name="check_8606dd5b6a78954c11f859a8d32412" w:id="121"/>
      <w:r>
        <w:rPr>
          <w:rFonts w:ascii="DejaVu Sans" w:hAnsi="DejaVu Sans" w:eastAsia="Wolf Report CJK" w:cs="DejaVu Sans"/>
          <w:lang w:val="en-GB" w:eastAsia="en-GB"/>
          <w:b/>
          <w:bCs/>
          <w:color w:val="057357"/>
          <w:sz w:val="20"/>
          <w:szCs w:val="20"/>
        </w:rPr>
        <w:t xml:space="preserve">[+] security_txt_present · security.txt present</w:t>
      </w:r>
      <w:bookmarkEnd w:id="12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security_txt_present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security.txt present</w:t>
      </w:r>
    </w:p>
    <w:p>
      <w:pPr>
        <w:pStyle w:val="Heading2"/>
        <w:keepNext/>
        <w:keepLines/>
        <w:widowControl/>
        <w:spacing w:after="60" w:before="70"/>
      </w:pPr>
      <w:bookmarkStart w:name="check_275c874fb1e4c94313d82cf6627309" w:id="122"/>
      <w:r>
        <w:rPr>
          <w:rFonts w:ascii="DejaVu Sans" w:hAnsi="DejaVu Sans" w:eastAsia="Wolf Report CJK" w:cs="DejaVu Sans"/>
          <w:lang w:val="en-GB" w:eastAsia="en-GB"/>
          <w:b/>
          <w:bCs/>
          <w:color w:val="057357"/>
          <w:sz w:val="20"/>
          <w:szCs w:val="20"/>
        </w:rPr>
        <w:t xml:space="preserve">[+] security_txt_complete · security.txt complete</w:t>
      </w:r>
      <w:bookmarkEnd w:id="12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security_txt_complete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security.txt complete</w:t>
      </w:r>
    </w:p>
    <w:p>
      <w:pPr>
        <w:pStyle w:val="Heading2"/>
        <w:keepNext/>
        <w:keepLines/>
        <w:widowControl/>
        <w:spacing w:after="60" w:before="70"/>
      </w:pPr>
      <w:bookmarkStart w:name="check_dc83edf5b15c4a0b180bc7dbe6a8db" w:id="123"/>
      <w:r>
        <w:rPr>
          <w:rFonts w:ascii="DejaVu Sans" w:hAnsi="DejaVu Sans" w:eastAsia="Wolf Report CJK" w:cs="DejaVu Sans"/>
          <w:lang w:val="en-GB" w:eastAsia="en-GB"/>
          <w:b/>
          <w:bCs/>
          <w:color w:val="057357"/>
          <w:sz w:val="20"/>
          <w:szCs w:val="20"/>
        </w:rPr>
        <w:t xml:space="preserve">[+] security-txt-fehlt · Presence of a security.txt</w:t>
      </w:r>
      <w:bookmarkEnd w:id="12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security-txt-fehlt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Presence of a security.txt</w:t>
      </w:r>
    </w:p>
    <w:p>
      <w:pPr>
        <w:pStyle w:val="Heading2"/>
        <w:keepNext/>
        <w:keepLines/>
        <w:widowControl/>
        <w:spacing w:after="60" w:before="70"/>
      </w:pPr>
      <w:bookmarkStart w:name="check_513abeffefc72087084bc950c4b779" w:id="124"/>
      <w:r>
        <w:rPr>
          <w:rFonts w:ascii="DejaVu Sans" w:hAnsi="DejaVu Sans" w:eastAsia="Wolf Report CJK" w:cs="DejaVu Sans"/>
          <w:lang w:val="en-GB" w:eastAsia="en-GB"/>
          <w:b/>
          <w:bCs/>
          <w:color w:val="057357"/>
          <w:sz w:val="20"/>
          <w:szCs w:val="20"/>
        </w:rPr>
        <w:t xml:space="preserve">[+] security-txt-contact-ungueltig · Contact URI syntax</w:t>
      </w:r>
      <w:bookmarkEnd w:id="12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security-txt-contact-ungueltig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Contact URI syntax</w:t>
      </w:r>
    </w:p>
    <w:p>
      <w:pPr>
        <w:pStyle w:val="Heading2"/>
        <w:keepNext/>
        <w:keepLines/>
        <w:widowControl/>
        <w:spacing w:after="60" w:before="70"/>
      </w:pPr>
      <w:bookmarkStart w:name="check_1eae08a6d241c7b00d1a01ed8cfe1d" w:id="125"/>
      <w:r>
        <w:rPr>
          <w:rFonts w:ascii="DejaVu Sans" w:hAnsi="DejaVu Sans" w:eastAsia="Wolf Report CJK" w:cs="DejaVu Sans"/>
          <w:lang w:val="en-GB" w:eastAsia="en-GB"/>
          <w:b/>
          <w:bCs/>
          <w:color w:val="057357"/>
          <w:sz w:val="20"/>
          <w:szCs w:val="20"/>
        </w:rPr>
        <w:t xml:space="preserve">[+] security-txt-expires-nicht-pruefbar · Evaluability of the Expires date</w:t>
      </w:r>
      <w:bookmarkEnd w:id="12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security-txt-expires-nicht-pruefbar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Evaluability of the Expires date</w:t>
      </w:r>
    </w:p>
    <w:p>
      <w:pPr>
        <w:pStyle w:val="Heading2"/>
        <w:keepNext/>
        <w:keepLines/>
        <w:widowControl/>
        <w:spacing w:after="60" w:before="70"/>
      </w:pPr>
      <w:bookmarkStart w:name="check_52e962ff2fce8d737b9e21ed90b872" w:id="126"/>
      <w:r>
        <w:rPr>
          <w:rFonts w:ascii="DejaVu Sans" w:hAnsi="DejaVu Sans" w:eastAsia="Wolf Report CJK" w:cs="DejaVu Sans"/>
          <w:lang w:val="en-GB" w:eastAsia="en-GB"/>
          <w:b/>
          <w:bCs/>
          <w:color w:val="057357"/>
          <w:sz w:val="20"/>
          <w:szCs w:val="20"/>
        </w:rPr>
        <w:t xml:space="preserve">[+] security-txt-contact-fehlt · Mandatory field "Contact" of the security.txt</w:t>
      </w:r>
      <w:bookmarkEnd w:id="12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security-txt-contact-fehlt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Mandatory field "Contact" of the security.txt</w:t>
      </w:r>
    </w:p>
    <w:p>
      <w:pPr>
        <w:pStyle w:val="Heading2"/>
        <w:keepNext/>
        <w:keepLines/>
        <w:widowControl/>
        <w:spacing w:after="60" w:before="70"/>
      </w:pPr>
      <w:bookmarkStart w:name="check_60dd681f212f2fb2f4cc123cf1c545" w:id="127"/>
      <w:r>
        <w:rPr>
          <w:rFonts w:ascii="DejaVu Sans" w:hAnsi="DejaVu Sans" w:eastAsia="Wolf Report CJK" w:cs="DejaVu Sans"/>
          <w:lang w:val="en-GB" w:eastAsia="en-GB"/>
          <w:b/>
          <w:bCs/>
          <w:color w:val="057357"/>
          <w:sz w:val="20"/>
          <w:szCs w:val="20"/>
        </w:rPr>
        <w:t xml:space="preserve">[+] security-txt-expires-fehlt · Mandatory field "Expires" of the security.txt</w:t>
      </w:r>
      <w:bookmarkEnd w:id="12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security-txt-expires-fehlt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Mandatory field "Expires" of the security.txt</w:t>
      </w:r>
    </w:p>
    <w:p>
      <w:pPr>
        <w:pStyle w:val="Heading2"/>
        <w:keepNext/>
        <w:keepLines/>
        <w:widowControl/>
        <w:spacing w:after="60" w:before="70"/>
      </w:pPr>
      <w:bookmarkStart w:name="check_8b8be170a3f72f397459b57c493d57" w:id="128"/>
      <w:r>
        <w:rPr>
          <w:rFonts w:ascii="DejaVu Sans" w:hAnsi="DejaVu Sans" w:eastAsia="Wolf Report CJK" w:cs="DejaVu Sans"/>
          <w:lang w:val="en-GB" w:eastAsia="en-GB"/>
          <w:b/>
          <w:bCs/>
          <w:color w:val="057357"/>
          <w:sz w:val="20"/>
          <w:szCs w:val="20"/>
        </w:rPr>
        <w:t xml:space="preserve">[+] security-txt-expires-ungueltig · Formal validity of the Expires date</w:t>
      </w:r>
      <w:bookmarkEnd w:id="12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security-txt-expires-ungueltig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Formal validity of the Expires date</w:t>
      </w:r>
    </w:p>
    <w:p>
      <w:pPr>
        <w:pStyle w:val="Heading2"/>
        <w:keepNext/>
        <w:keepLines/>
        <w:widowControl/>
        <w:spacing w:after="60" w:before="70"/>
      </w:pPr>
      <w:bookmarkStart w:name="check_5c1ff6847910b4179b856eb72bbf22" w:id="129"/>
      <w:r>
        <w:rPr>
          <w:rFonts w:ascii="DejaVu Sans" w:hAnsi="DejaVu Sans" w:eastAsia="Wolf Report CJK" w:cs="DejaVu Sans"/>
          <w:lang w:val="en-GB" w:eastAsia="en-GB"/>
          <w:b/>
          <w:bCs/>
          <w:color w:val="057357"/>
          <w:sz w:val="20"/>
          <w:szCs w:val="20"/>
        </w:rPr>
        <w:t xml:space="preserve">[+] security-txt-abgelaufen · Currency of the security.txt</w:t>
      </w:r>
      <w:bookmarkEnd w:id="12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security-txt-abgelaufen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Currency of the security.txt</w:t>
      </w:r>
    </w:p>
    <w:p>
      <w:pPr>
        <w:pStyle w:val="Heading2"/>
        <w:keepNext/>
        <w:keepLines/>
        <w:widowControl/>
        <w:spacing w:after="60" w:before="70"/>
      </w:pPr>
      <w:bookmarkStart w:name="check_0d78bf05b9fea2a0ef6d897ea04d2a" w:id="130"/>
      <w:r>
        <w:rPr>
          <w:rFonts w:ascii="DejaVu Sans" w:hAnsi="DejaVu Sans" w:eastAsia="Wolf Report CJK" w:cs="DejaVu Sans"/>
          <w:lang w:val="en-GB" w:eastAsia="en-GB"/>
          <w:b/>
          <w:bCs/>
          <w:color w:val="057357"/>
          <w:sz w:val="20"/>
          <w:szCs w:val="20"/>
        </w:rPr>
        <w:t xml:space="preserve">[+] security-txt-expires-zu-weit · Distance of the Expires date from the present</w:t>
      </w:r>
      <w:bookmarkEnd w:id="13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security-txt-expires-zu-weit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Distance of the Expires date from the present</w:t>
      </w:r>
    </w:p>
    <w:p>
      <w:pPr>
        <w:pStyle w:val="Heading2"/>
        <w:keepNext/>
        <w:keepLines/>
        <w:widowControl/>
        <w:spacing w:after="60" w:before="70"/>
      </w:pPr>
      <w:bookmarkStart w:name="check_68a48f3363b1cd933e1908bb1b8f86" w:id="131"/>
      <w:r>
        <w:rPr>
          <w:rFonts w:ascii="DejaVu Sans" w:hAnsi="DejaVu Sans" w:eastAsia="Wolf Report CJK" w:cs="DejaVu Sans"/>
          <w:lang w:val="en-GB" w:eastAsia="en-GB"/>
          <w:b/>
          <w:bCs/>
          <w:color w:val="057357"/>
          <w:sz w:val="20"/>
          <w:szCs w:val="20"/>
        </w:rPr>
        <w:t xml:space="preserve">[+] security-txt-expires-mehrfach · Uniqueness of the Expires field</w:t>
      </w:r>
      <w:bookmarkEnd w:id="13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security-txt-expires-mehrfach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Uniqueness of the Expires field</w:t>
      </w:r>
    </w:p>
    <w:p>
      <w:pPr>
        <w:pStyle w:val="Heading2"/>
        <w:keepNext/>
        <w:keepLines/>
        <w:widowControl/>
        <w:spacing w:after="60" w:before="70"/>
      </w:pPr>
      <w:bookmarkStart w:name="check_91547a6ebeb36abf511ae9827b94c9" w:id="132"/>
      <w:r>
        <w:rPr>
          <w:rFonts w:ascii="DejaVu Sans" w:hAnsi="DejaVu Sans" w:eastAsia="Wolf Report CJK" w:cs="DejaVu Sans"/>
          <w:lang w:val="en-GB" w:eastAsia="en-GB"/>
          <w:b/>
          <w:bCs/>
          <w:color w:val="057357"/>
          <w:sz w:val="20"/>
          <w:szCs w:val="20"/>
        </w:rPr>
        <w:t xml:space="preserve">[+] security-txt-signatur-aufbau · Structure of the signature block as the rules require</w:t>
      </w:r>
      <w:bookmarkEnd w:id="13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security-txt-signatur-aufbau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Structure of the signature block as the rules require</w:t>
      </w:r>
    </w:p>
    <w:p>
      <w:pPr>
        <w:pStyle w:val="Heading2"/>
        <w:keepNext/>
        <w:keepLines/>
        <w:widowControl/>
        <w:spacing w:after="60" w:before="70"/>
      </w:pPr>
      <w:bookmarkStart w:name="check_eb0ef8847fbb530a52cde34f6f0af5" w:id="133"/>
      <w:r>
        <w:rPr>
          <w:rFonts w:ascii="DejaVu Sans" w:hAnsi="DejaVu Sans" w:eastAsia="Wolf Report CJK" w:cs="DejaVu Sans"/>
          <w:lang w:val="en-GB" w:eastAsia="en-GB"/>
          <w:b/>
          <w:bCs/>
          <w:color w:val="057357"/>
          <w:sz w:val="20"/>
          <w:szCs w:val="20"/>
        </w:rPr>
        <w:t xml:space="preserve">[+] security-txt-signatur-ohne-canonical · Binding of the signature to this location via the Canonical field</w:t>
      </w:r>
      <w:bookmarkEnd w:id="13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security-txt-signatur-ohne-canonical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Binding of the signature to this location via the Canonical field</w:t>
      </w:r>
    </w:p>
    <w:p>
      <w:pPr>
        <w:pStyle w:val="Heading1"/>
        <w:keepNext/>
        <w:keepLines/>
        <w:pageBreakBefore/>
        <w:widowControl/>
        <w:spacing w:after="120"/>
      </w:pPr>
      <w:r>
        <w:rPr>
          <w:rFonts w:ascii="DejaVu Sans" w:hAnsi="DejaVu Sans" w:eastAsia="Wolf Report CJK" w:cs="DejaVu Sans"/>
          <w:lang w:val="en-GB" w:eastAsia="en-GB"/>
          <w:b w:val="true"/>
          <w:sz w:val="26"/>
          <w:szCs w:val="26"/>
        </w:rPr>
        <w:t xml:space="preserve">Annex: example editorial working note</w:t>
      </w:r>
    </w:p>
    <w:p>
      <w:pPr>
        <w:keepNext w:val="false"/>
        <w:keepLines/>
        <w:widowControl/>
        <w:spacing w:after="120"/>
      </w:pPr>
      <w:r>
        <w:rPr>
          <w:rFonts w:ascii="DejaVu Sans" w:hAnsi="DejaVu Sans" w:eastAsia="Wolf Report CJK" w:cs="DejaVu Sans"/>
          <w:lang w:val="en-GB" w:eastAsia="en-GB"/>
          <w:b w:val="false"/>
          <w:sz w:val="20"/>
          <w:szCs w:val="20"/>
        </w:rPr>
        <w:t xml:space="preserve">Not part of the original report. The preceding pages contain the original report unchanged; only the automatic total page count in the footer includes this annex.</w:t>
      </w:r>
    </w:p>
    <w:p>
      <w:pPr>
        <w:keepNext w:val="false"/>
        <w:keepLines/>
        <w:widowControl/>
        <w:spacing w:after="120"/>
      </w:pPr>
      <w:r>
        <w:rPr>
          <w:rFonts w:ascii="DejaVu Sans" w:hAnsi="DejaVu Sans" w:eastAsia="Wolf Report CJK" w:cs="DejaVu Sans"/>
          <w:lang w:val="en-GB" w:eastAsia="en-GB"/>
          <w:b w:val="false"/>
          <w:sz w:val="20"/>
          <w:szCs w:val="20"/>
        </w:rPr>
        <w:t xml:space="preserve">en / none / 2026-10-05.2; Reference: wolf-agents-web-report_wolf-agents.com_none_2026-10-05.2_en.docx; Scan ID: e6e4f987-06f1-473d-9a35-0ec5076cf172; Scan time: 06 Oct 2026, 22:31 GMT+2 (Europe/Berlin); Document generated on: 06 Oct 2026, 22:55 GMT+2 (Europe/Berlin).</w:t>
      </w:r>
    </w:p>
    <w:p>
      <w:pPr>
        <w:keepNext w:val="false"/>
        <w:keepLines/>
        <w:widowControl/>
        <w:spacing w:after="120"/>
      </w:pPr>
      <w:r>
        <w:rPr>
          <w:rFonts w:ascii="DejaVu Sans" w:hAnsi="DejaVu Sans" w:eastAsia="Wolf Report CJK" w:cs="DejaVu Sans"/>
          <w:lang w:val="en-GB" w:eastAsia="en-GB"/>
          <w:b w:val="false"/>
          <w:sz w:val="20"/>
          <w:szCs w:val="20"/>
        </w:rPr>
        <w:t xml:space="preserve">Added on 06 Oct 2026, 22:55 GMT+2 (Europe/Berlin). This addition shows how a check can inform a question of your own. The note is not an additional scanner finding, a human expert review or an approval; the suggested next check has not been performed. The ID identifies the same check in the original report and the CSV. DOCX applications may paginate differently.</w:t>
      </w:r>
    </w:p>
    <w:p>
      <w:pPr>
        <w:keepNext w:val="false"/>
        <w:keepLines/>
        <w:widowControl/>
        <w:spacing w:after="120"/>
      </w:pPr>
      <w:r>
        <w:rPr>
          <w:rFonts w:ascii="DejaVu Sans" w:hAnsi="DejaVu Sans" w:eastAsia="Wolf Report CJK" w:cs="DejaVu Sans"/>
          <w:lang w:val="en-GB" w:eastAsia="en-GB"/>
          <w:b w:val="false"/>
          <w:sz w:val="20"/>
          <w:szCs w:val="20"/>
        </w:rPr>
        <w:t xml:space="preserve">These explanations were created using AI. About its creation: https://wolf-agents.com/ki-hinweis/#english</w:t>
      </w:r>
    </w:p>
    <w:p>
      <w:pPr>
        <w:pStyle w:val="Heading1"/>
        <w:keepNext/>
        <w:keepLines/>
        <w:widowControl/>
        <w:spacing w:after="120"/>
      </w:pPr>
      <w:r>
        <w:rPr>
          <w:rFonts w:ascii="DejaVu Sans" w:hAnsi="DejaVu Sans" w:eastAsia="Wolf Report CJK" w:cs="DejaVu Sans"/>
          <w:lang w:val="en-GB" w:eastAsia="en-GB"/>
          <w:b w:val="true"/>
          <w:sz w:val="26"/>
          <w:szCs w:val="26"/>
        </w:rPr>
        <w:t xml:space="preserve">Working note on csp-unsafe-inline-style</w:t>
      </w:r>
    </w:p>
    <w:p>
      <w:pPr>
        <w:keepNext w:val="false"/>
        <w:keepLines/>
        <w:widowControl/>
        <w:spacing w:after="120"/>
      </w:pPr>
      <w:r>
        <w:rPr>
          <w:rFonts w:ascii="DejaVu Sans" w:hAnsi="DejaVu Sans" w:eastAsia="Wolf Report CJK" w:cs="DejaVu Sans"/>
          <w:lang w:val="en-GB" w:eastAsia="en-GB"/>
          <w:b w:val="false"/>
          <w:sz w:val="20"/>
          <w:szCs w:val="20"/>
        </w:rPr>
        <w:t xml:space="preserve">Check in the original: csp-unsafe-inline-style: Inline CSS in style source lists; failed.</w:t>
      </w:r>
    </w:p>
    <w:p>
      <w:pPr>
        <w:keepNext w:val="false"/>
        <w:keepLines/>
        <w:widowControl/>
        <w:spacing w:after="120"/>
      </w:pPr>
      <w:r>
        <w:rPr>
          <w:rFonts w:ascii="DejaVu Sans" w:hAnsi="DejaVu Sans" w:eastAsia="Wolf Report CJK" w:cs="DejaVu Sans"/>
          <w:lang w:val="en-GB" w:eastAsia="en-GB"/>
          <w:b w:val="false"/>
          <w:sz w:val="20"/>
          <w:szCs w:val="20"/>
        </w:rPr>
        <w:t xml:space="preserve">Original totals: 133 checks: 93 passed, 3 failed, 1 not assessable, 14 informational, 22 not applicable.</w:t>
      </w:r>
    </w:p>
    <w:p>
      <w:pPr>
        <w:keepNext w:val="false"/>
        <w:keepLines/>
        <w:widowControl/>
        <w:spacing w:after="120"/>
      </w:pPr>
      <w:r>
        <w:rPr>
          <w:rFonts w:ascii="DejaVu Sans" w:hAnsi="DejaVu Sans" w:eastAsia="Wolf Report CJK" w:cs="DejaVu Sans"/>
          <w:lang w:val="en-GB" w:eastAsia="en-GB"/>
          <w:b w:val="false"/>
          <w:sz w:val="20"/>
          <w:szCs w:val="20"/>
        </w:rPr>
        <w:t xml:space="preserve">Observation: The saved enforced policies permit arbitrary inline CSS in: style-src-elem, style-src-attr. An effective 'unsafe-inline' allowance was recorded. This is a header configuration finding, not evidence of an attack. It does not establish whether attacker-controlled HTML or CSS can enter this application.</w:t>
      </w:r>
    </w:p>
    <w:p>
      <w:pPr>
        <w:keepNext w:val="false"/>
        <w:keepLines/>
        <w:widowControl/>
        <w:spacing w:after="120"/>
      </w:pPr>
      <w:r>
        <w:rPr>
          <w:rFonts w:ascii="DejaVu Sans" w:hAnsi="DejaVu Sans" w:eastAsia="Wolf Report CJK" w:cs="DejaVu Sans"/>
          <w:lang w:val="en-GB" w:eastAsia="en-GB"/>
          <w:b w:val="false"/>
          <w:sz w:val="20"/>
          <w:szCs w:val="20"/>
        </w:rPr>
        <w:t xml:space="preserve">Open question: Which page elements actually need inline styles, and can classes or hashes replace them?</w:t>
      </w:r>
    </w:p>
    <w:p>
      <w:pPr>
        <w:keepNext w:val="false"/>
        <w:keepLines/>
        <w:widowControl/>
        <w:spacing w:after="120"/>
      </w:pPr>
      <w:r>
        <w:rPr>
          <w:rFonts w:ascii="DejaVu Sans" w:hAnsi="DejaVu Sans" w:eastAsia="Wolf Report CJK" w:cs="DejaVu Sans"/>
          <w:lang w:val="en-GB" w:eastAsia="en-GB"/>
          <w:b w:val="false"/>
          <w:sz w:val="20"/>
          <w:szCs w:val="20"/>
        </w:rPr>
        <w:t xml:space="preserve">Suggested next check: If arbitrary inline CSS is unnecessary, remove 'unsafe-inline' from the effective style source lists after testing the application. For required &lt;style&gt; elements, use an unpredictable nonce generated for each response or an exact content hash. Nonces do not authorise style attributes: prefer CSS classes; consider exact attribute hashes with 'unsafe-hashes' only after assessing compatibility and reuse risks. Configure style-src-elem and style-src-attr deliberately; changing a default-src fallback also affects other resource types. Check all enforced policies together. Report-Only policies only report; test behaviour before deliberately enforcing a policy.</w:t>
      </w:r>
    </w:p>
    <w:p>
      <w:pPr>
        <w:keepNext w:val="false"/>
        <w:keepLines/>
        <w:widowControl/>
        <w:spacing w:after="120"/>
      </w:pPr>
      <w:r>
        <w:rPr>
          <w:rFonts w:ascii="DejaVu Sans" w:hAnsi="DejaVu Sans" w:eastAsia="Wolf Report CJK" w:cs="DejaVu Sans"/>
          <w:lang w:val="en-GB" w:eastAsia="en-GB"/>
          <w:b w:val="false"/>
          <w:sz w:val="20"/>
          <w:szCs w:val="20"/>
        </w:rPr>
        <w:t xml:space="preserve">To decide in your own context: owner and due date. These fields are deliberately left blank here.</w:t>
      </w:r>
    </w:p>
    <w:sectPr>
      <w:footerReference w:type="default" r:id="rId7"/>
      <w:pgSz w:w="11906" w:h="16838" w:orient="portrait"/>
      <w:pgMar w:top="1134" w:right="1134" w:bottom="1550" w:left="1134" w:header="708"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w="http://schemas.openxmlformats.org/wordprocessingml/2006/main" xmlns:r="http://schemas.openxmlformats.org/officeDocument/2006/relationships">
  <w:font w:name="DejaVu Sans">
    <w:family w:val="swiss"/>
    <w:embedRegular r:id="rId1" w:fontKey="{AF136685-96EE-4A18-9510-6DD36F1A0110}"/>
    <w:embedBold r:id="rId2" w:fontKey="{AF136685-96EE-4A18-9510-6DD36F1A0111}"/>
  </w:font>
  <w:font w:name="Wolf Report CJK">
    <w:family w:val="swiss"/>
    <w:embedRegular r:id="rId3" w:fontKey="{AF136685-96EE-4A18-9510-6DD36F1A01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30"/>
    </w:pPr>
    <w:r>
      <w:rPr>
        <w:rFonts w:ascii="DejaVu Sans" w:hAnsi="DejaVu Sans" w:eastAsia="Wolf Report CJK" w:cs="DejaVu Sans"/>
        <w:lang w:val="en-GB" w:eastAsia="en-GB"/>
        <w:sz w:val="17"/>
        <w:szCs w:val="17"/>
      </w:rPr>
      <w:t xml:space="preserve">Wolf-Agents.com | e6e4f987-06f1-473d-9a35-0ec5076cf172 | Page </w:t>
    </w:r>
    <w:r>
      <w:rPr>
        <w:rFonts w:ascii="DejaVu Sans" w:hAnsi="DejaVu Sans" w:eastAsia="Wolf Report CJK" w:cs="DejaVu Sans"/>
        <w:lang w:val="en-GB" w:eastAsia="en-GB"/>
        <w:sz w:val="17"/>
        <w:szCs w:val="17"/>
      </w:rPr>
      <w:fldChar w:fldCharType="begin"/>
      <w:instrText xml:space="preserve">PAGE</w:instrText>
      <w:fldChar w:fldCharType="separate"/>
      <w:fldChar w:fldCharType="end"/>
    </w:r>
    <w:r>
      <w:rPr>
        <w:rFonts w:ascii="DejaVu Sans" w:hAnsi="DejaVu Sans" w:eastAsia="Wolf Report CJK" w:cs="DejaVu Sans"/>
        <w:lang w:val="en-GB" w:eastAsia="en-GB"/>
        <w:sz w:val="17"/>
        <w:szCs w:val="17"/>
      </w:rPr>
      <w:t xml:space="preserve">/</w:t>
    </w:r>
    <w:r>
      <w:rPr>
        <w:rFonts w:ascii="DejaVu Sans" w:hAnsi="DejaVu Sans" w:eastAsia="Wolf Report CJK" w:cs="DejaVu Sans"/>
        <w:lang w:val="en-GB" w:eastAsia="en-GB"/>
        <w:sz w:val="17"/>
        <w:szCs w:val="17"/>
      </w:rPr>
      <w:fldChar w:fldCharType="begin"/>
      <w:instrText xml:space="preserve">NUMPAGES</w:instrText>
      <w:fldChar w:fldCharType="separate"/>
      <w:fldChar w:fldCharType="end"/>
    </w:r>
  </w:p>
  <w:p>
    <w:pPr>
      <w:keepNext w:val="false"/>
      <w:keepLines w:val="false"/>
      <w:widowControl/>
      <w:spacing w:after="0" w:before="0"/>
    </w:pPr>
    <w:r>
      <w:rPr>
        <w:rFonts w:ascii="DejaVu Sans" w:hAnsi="DejaVu Sans" w:eastAsia="Wolf Report CJK" w:cs="DejaVu Sans"/>
        <w:lang w:val="en-GB" w:eastAsia="en-GB"/>
        <w:b w:val="false"/>
        <w:bCs w:val="false"/>
        <w:color w:val="595959"/>
        <w:sz w:val="16"/>
        <w:szCs w:val="16"/>
      </w:rPr>
      <w:t xml:space="preserve">Technical snapshot within the stated scope; no compliance attestation.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saveSubset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jaVu Sans" w:cs="DejaVu Sans" w:eastAsia="Wolf Report CJK" w:hAnsi="DejaVu Sans"/>
        <w:sz w:val="20"/>
        <w:szCs w:val="20"/>
        <w:lang w:val="en-GB" w:eastAsia="en-GB"/>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yperlink" Target="https://www.bsi.bund.de/SharedDocs/Downloads/DE/BSI/Sicherheitsberatung/Pentest_Webcheck/Leitfaden_Penetrationstest.pdf?__blob=publicationFile&amp;v=3" TargetMode="External"/><Relationship Id="rId9" Type="http://schemas.openxmlformats.org/officeDocument/2006/relationships/hyperlink" Target="https://www.w3.org/TR/CSP3/" TargetMode="External"/><Relationship Id="rId10" Type="http://schemas.openxmlformats.org/officeDocument/2006/relationships/hyperlink" Target="https://www.bsi.bund.de/SharedDocs/Downloads/DE/BSI/Grundschutz/IT-GS-Kompendium/IT_Grundschutz_Kompendium_Edition2023.pdf?__blob=publicationFile&amp;v=4" TargetMode="External"/><Relationship Id="rId11" Type="http://schemas.openxmlformats.org/officeDocument/2006/relationships/hyperlink" Target="https://www.rfc-editor.org/rfc/rfc6797" TargetMode="External"/><Relationship Id="rId12" Type="http://schemas.openxmlformats.org/officeDocument/2006/relationships/hyperlink" Target="https://www.bsi.bund.de/SharedDocs/Downloads/DE/BSI/Grundschutz/IT-GS-Kompendium/IT_Grundschutz_Kompendium_Edition2023.pdf?__blob=publicationFile&amp;v=4" TargetMode="External"/><Relationship Id="rId13" Type="http://schemas.openxmlformats.org/officeDocument/2006/relationships/hyperlink" Target="https://www.bsi.bund.de/SharedDocs/Downloads/DE/BSI/Grundschutz/IT-GS-Kompendium/IT_Grundschutz_Kompendium_Edition2023.pdf?__blob=publicationFile&amp;v=4"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regular.odttf"/><Relationship Id="rId2" Type="http://schemas.openxmlformats.org/officeDocument/2006/relationships/font" Target="fonts/bold.odttf"/><Relationship Id="rId3" Type="http://schemas.openxmlformats.org/officeDocument/2006/relationships/font" Target="fonts/cjk.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copy (example editorial working note): Security Report Web Security Check - https://wolf-agents.com/</dc:title>
  <dc:subject>Automated technical analysis - not an audit, not a certification</dc:subject>
  <dc:creator>Wolf-Agents.com</dc:creator>
  <dc:description>Automated technical analysis - not an audit, not a certification</dc:description>
  <cp:lastModifiedBy>Wolf-Agents.com</cp:lastModifiedBy>
  <cp:revision>2</cp:revision>
  <dcterms:created xsi:type="dcterms:W3CDTF">2026-10-06T20:55:43Z</dcterms:created>
  <dcterms:modified xsi:type="dcterms:W3CDTF">2026-10-06T20:55:43.527Z</dcterms:modified>
</cp:coreProperties>
</file>

<file path=docProps/custom.xml><?xml version="1.0" encoding="utf-8"?>
<Properties xmlns="http://schemas.openxmlformats.org/officeDocument/2006/custom-properties" xmlns:vt="http://schemas.openxmlformats.org/officeDocument/2006/docPropsVTypes"/>
</file>